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709" w:type="dxa"/>
        <w:tblLook w:val="04A0" w:firstRow="1" w:lastRow="0" w:firstColumn="1" w:lastColumn="0" w:noHBand="0" w:noVBand="1"/>
      </w:tblPr>
      <w:tblGrid>
        <w:gridCol w:w="4678"/>
        <w:gridCol w:w="5245"/>
      </w:tblGrid>
      <w:tr w:rsidR="001E6C4B" w:rsidRPr="001E6C4B" w14:paraId="1D1BCEC4" w14:textId="77777777" w:rsidTr="00327D17">
        <w:tc>
          <w:tcPr>
            <w:tcW w:w="4678" w:type="dxa"/>
            <w:shd w:val="clear" w:color="auto" w:fill="auto"/>
          </w:tcPr>
          <w:p w14:paraId="5C09D59C" w14:textId="77777777" w:rsidR="003612BF" w:rsidRPr="001E6C4B" w:rsidRDefault="003612BF" w:rsidP="00327D17">
            <w:pPr>
              <w:spacing w:after="0" w:line="240" w:lineRule="auto"/>
              <w:jc w:val="center"/>
              <w:rPr>
                <w:rFonts w:ascii="Times New Roman" w:hAnsi="Times New Roman"/>
                <w:sz w:val="24"/>
                <w:szCs w:val="24"/>
              </w:rPr>
            </w:pPr>
            <w:r w:rsidRPr="001E6C4B">
              <w:rPr>
                <w:rFonts w:ascii="Times New Roman" w:hAnsi="Times New Roman"/>
                <w:sz w:val="24"/>
                <w:szCs w:val="24"/>
              </w:rPr>
              <w:t>QUỐC HỘI KHÓA XV</w:t>
            </w:r>
          </w:p>
          <w:p w14:paraId="00549778" w14:textId="77777777" w:rsidR="003612BF" w:rsidRPr="001E6C4B" w:rsidRDefault="00220F22" w:rsidP="00327D17">
            <w:pPr>
              <w:spacing w:after="0" w:line="240" w:lineRule="auto"/>
              <w:jc w:val="center"/>
              <w:rPr>
                <w:rFonts w:ascii="Times New Roman" w:hAnsi="Times New Roman"/>
                <w:b/>
                <w:sz w:val="24"/>
                <w:szCs w:val="24"/>
              </w:rPr>
            </w:pPr>
            <w:r>
              <w:rPr>
                <w:rFonts w:ascii="Times New Roman" w:hAnsi="Times New Roman"/>
                <w:b/>
                <w:sz w:val="24"/>
                <w:szCs w:val="24"/>
              </w:rPr>
              <w:t>ỦY BAN KINH TẾ VÀ TÀI CHÍNH</w:t>
            </w:r>
          </w:p>
          <w:p w14:paraId="4843893F" w14:textId="77777777" w:rsidR="003612BF" w:rsidRPr="001E6C4B" w:rsidRDefault="009B4C9D" w:rsidP="00327D17">
            <w:pPr>
              <w:spacing w:after="0" w:line="240" w:lineRule="auto"/>
              <w:jc w:val="center"/>
              <w:rPr>
                <w:rFonts w:ascii="Times New Roman" w:hAnsi="Times New Roman"/>
                <w:b/>
              </w:rPr>
            </w:pPr>
            <w:r>
              <w:rPr>
                <w:noProof/>
                <w:lang w:val="en-GB" w:eastAsia="en-GB"/>
              </w:rPr>
              <mc:AlternateContent>
                <mc:Choice Requires="wps">
                  <w:drawing>
                    <wp:anchor distT="4294967294" distB="4294967294" distL="114300" distR="114300" simplePos="0" relativeHeight="251656704" behindDoc="0" locked="0" layoutInCell="1" allowOverlap="1" wp14:anchorId="73A28218" wp14:editId="3C65C2D0">
                      <wp:simplePos x="0" y="0"/>
                      <wp:positionH relativeFrom="column">
                        <wp:posOffset>808355</wp:posOffset>
                      </wp:positionH>
                      <wp:positionV relativeFrom="paragraph">
                        <wp:posOffset>21589</wp:posOffset>
                      </wp:positionV>
                      <wp:extent cx="1134110" cy="0"/>
                      <wp:effectExtent l="0" t="0" r="0" b="0"/>
                      <wp:wrapNone/>
                      <wp:docPr id="3451784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4DD868A0" id="Straight Connector 3" o:spid="_x0000_s1026" style="position:absolute;z-index:25165670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63.65pt,1.7pt" to="15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">
                      <o:lock v:ext="edit" shapetype="f"/>
                    </v:line>
                  </w:pict>
                </mc:Fallback>
              </mc:AlternateContent>
            </w:r>
          </w:p>
          <w:p w14:paraId="02F0D827" w14:textId="77777777" w:rsidR="003612BF" w:rsidRDefault="003612BF" w:rsidP="000C6201">
            <w:pPr>
              <w:spacing w:after="0" w:line="240" w:lineRule="auto"/>
              <w:jc w:val="center"/>
              <w:rPr>
                <w:rFonts w:ascii="Times New Roman" w:hAnsi="Times New Roman"/>
                <w:b/>
                <w:noProof/>
                <w:sz w:val="26"/>
                <w:szCs w:val="26"/>
                <w:lang w:val="en-GB" w:eastAsia="en-GB"/>
              </w:rPr>
            </w:pPr>
          </w:p>
          <w:p w14:paraId="1032C099" w14:textId="77777777" w:rsidR="000C6201" w:rsidRPr="001E6C4B" w:rsidRDefault="000C6201" w:rsidP="000C6201">
            <w:pPr>
              <w:spacing w:after="0" w:line="240" w:lineRule="auto"/>
              <w:jc w:val="center"/>
              <w:rPr>
                <w:rFonts w:ascii="Times New Roman" w:hAnsi="Times New Roman"/>
                <w:b/>
                <w:noProof/>
                <w:sz w:val="26"/>
                <w:szCs w:val="26"/>
                <w:lang w:val="en-GB" w:eastAsia="en-GB"/>
              </w:rPr>
            </w:pPr>
          </w:p>
        </w:tc>
        <w:tc>
          <w:tcPr>
            <w:tcW w:w="5245" w:type="dxa"/>
            <w:shd w:val="clear" w:color="auto" w:fill="auto"/>
          </w:tcPr>
          <w:p w14:paraId="061372E5" w14:textId="77777777" w:rsidR="003612BF" w:rsidRPr="001E6C4B" w:rsidRDefault="003612BF" w:rsidP="00327D17">
            <w:pPr>
              <w:spacing w:after="0" w:line="240" w:lineRule="auto"/>
              <w:jc w:val="center"/>
              <w:rPr>
                <w:rFonts w:ascii="Times New Roman" w:hAnsi="Times New Roman"/>
                <w:b/>
                <w:sz w:val="24"/>
                <w:szCs w:val="24"/>
              </w:rPr>
            </w:pPr>
            <w:r w:rsidRPr="001E6C4B">
              <w:rPr>
                <w:rFonts w:ascii="Times New Roman" w:hAnsi="Times New Roman"/>
                <w:b/>
                <w:sz w:val="24"/>
                <w:szCs w:val="24"/>
              </w:rPr>
              <w:t>CỘNG HÒA XÃ HỘI CHỦ NGHĨA VIỆT NAM</w:t>
            </w:r>
          </w:p>
          <w:p w14:paraId="332B6F58" w14:textId="77777777" w:rsidR="003612BF" w:rsidRPr="001E6C4B" w:rsidRDefault="003612BF" w:rsidP="00327D17">
            <w:pPr>
              <w:spacing w:after="0" w:line="240" w:lineRule="auto"/>
              <w:jc w:val="center"/>
              <w:rPr>
                <w:rFonts w:ascii="Times New Roman" w:hAnsi="Times New Roman"/>
                <w:b/>
                <w:sz w:val="26"/>
                <w:szCs w:val="26"/>
              </w:rPr>
            </w:pPr>
            <w:r w:rsidRPr="001E6C4B">
              <w:rPr>
                <w:rFonts w:ascii="Times New Roman" w:hAnsi="Times New Roman"/>
                <w:b/>
                <w:sz w:val="26"/>
                <w:szCs w:val="26"/>
              </w:rPr>
              <w:t>Độc lập - Tự do - Hạnh phúc</w:t>
            </w:r>
          </w:p>
          <w:p w14:paraId="245B46A2" w14:textId="77777777" w:rsidR="003612BF" w:rsidRPr="001E6C4B" w:rsidRDefault="009B4C9D" w:rsidP="00327D17">
            <w:pPr>
              <w:tabs>
                <w:tab w:val="left" w:pos="390"/>
                <w:tab w:val="center" w:pos="2778"/>
              </w:tabs>
              <w:spacing w:after="0" w:line="240" w:lineRule="auto"/>
              <w:rPr>
                <w:rFonts w:ascii="Times New Roman" w:hAnsi="Times New Roman"/>
                <w:b/>
              </w:rPr>
            </w:pPr>
            <w:r>
              <w:rPr>
                <w:noProof/>
                <w:lang w:val="en-GB" w:eastAsia="en-GB"/>
              </w:rPr>
              <mc:AlternateContent>
                <mc:Choice Requires="wps">
                  <w:drawing>
                    <wp:anchor distT="4294967294" distB="4294967294" distL="114300" distR="114300" simplePos="0" relativeHeight="251657728" behindDoc="0" locked="0" layoutInCell="1" allowOverlap="1" wp14:anchorId="26EF7537" wp14:editId="4B7075AE">
                      <wp:simplePos x="0" y="0"/>
                      <wp:positionH relativeFrom="column">
                        <wp:posOffset>770890</wp:posOffset>
                      </wp:positionH>
                      <wp:positionV relativeFrom="paragraph">
                        <wp:posOffset>32384</wp:posOffset>
                      </wp:positionV>
                      <wp:extent cx="1664970" cy="0"/>
                      <wp:effectExtent l="0" t="0" r="0" b="0"/>
                      <wp:wrapNone/>
                      <wp:docPr id="19400051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49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46F74B79" id="Straight Connector 2" o:spid="_x0000_s1026" style="position:absolute;z-index:25165772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60.7pt,2.55pt" to="19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">
                      <o:lock v:ext="edit" shapetype="f"/>
                    </v:line>
                  </w:pict>
                </mc:Fallback>
              </mc:AlternateContent>
            </w:r>
            <w:r w:rsidR="003612BF" w:rsidRPr="001E6C4B">
              <w:rPr>
                <w:rFonts w:ascii="Times New Roman" w:hAnsi="Times New Roman"/>
                <w:b/>
              </w:rPr>
              <w:tab/>
            </w:r>
            <w:r w:rsidR="003612BF" w:rsidRPr="001E6C4B">
              <w:rPr>
                <w:rFonts w:ascii="Times New Roman" w:hAnsi="Times New Roman"/>
                <w:b/>
              </w:rPr>
              <w:tab/>
            </w:r>
          </w:p>
          <w:p w14:paraId="5CB16926" w14:textId="56B893B2" w:rsidR="003612BF" w:rsidRPr="001E6C4B" w:rsidRDefault="003612BF" w:rsidP="00753A15">
            <w:pPr>
              <w:keepNext/>
              <w:keepLines/>
              <w:spacing w:after="0" w:line="240" w:lineRule="auto"/>
              <w:ind w:right="-108"/>
              <w:jc w:val="center"/>
              <w:outlineLvl w:val="0"/>
              <w:rPr>
                <w:rFonts w:ascii="Times New Roman" w:hAnsi="Times New Roman"/>
                <w:i/>
                <w:sz w:val="28"/>
                <w:szCs w:val="28"/>
              </w:rPr>
            </w:pPr>
            <w:r w:rsidRPr="001E6C4B">
              <w:rPr>
                <w:rFonts w:ascii="Times New Roman" w:hAnsi="Times New Roman"/>
                <w:i/>
                <w:sz w:val="28"/>
                <w:szCs w:val="28"/>
              </w:rPr>
              <w:t xml:space="preserve">      Hà Nộ</w:t>
            </w:r>
            <w:r w:rsidR="002F0D4C">
              <w:rPr>
                <w:rFonts w:ascii="Times New Roman" w:hAnsi="Times New Roman"/>
                <w:i/>
                <w:sz w:val="28"/>
                <w:szCs w:val="28"/>
              </w:rPr>
              <w:t>i, ngày</w:t>
            </w:r>
            <w:r w:rsidR="00753A15">
              <w:rPr>
                <w:rFonts w:ascii="Times New Roman" w:hAnsi="Times New Roman"/>
                <w:i/>
                <w:sz w:val="28"/>
                <w:szCs w:val="28"/>
              </w:rPr>
              <w:t xml:space="preserve"> 10</w:t>
            </w:r>
            <w:r w:rsidR="002F0D4C">
              <w:rPr>
                <w:rFonts w:ascii="Times New Roman" w:hAnsi="Times New Roman"/>
                <w:i/>
                <w:sz w:val="28"/>
                <w:szCs w:val="28"/>
              </w:rPr>
              <w:t xml:space="preserve"> </w:t>
            </w:r>
            <w:r w:rsidR="00F11E41">
              <w:rPr>
                <w:rFonts w:ascii="Times New Roman" w:hAnsi="Times New Roman"/>
                <w:i/>
                <w:sz w:val="28"/>
                <w:szCs w:val="28"/>
              </w:rPr>
              <w:t xml:space="preserve">tháng 3 </w:t>
            </w:r>
            <w:r w:rsidR="00E55E0D">
              <w:rPr>
                <w:rFonts w:ascii="Times New Roman" w:hAnsi="Times New Roman"/>
                <w:i/>
                <w:sz w:val="28"/>
                <w:szCs w:val="28"/>
              </w:rPr>
              <w:t>năm 2025</w:t>
            </w:r>
          </w:p>
        </w:tc>
      </w:tr>
    </w:tbl>
    <w:p w14:paraId="50A95778" w14:textId="77777777" w:rsidR="00CC6B3D" w:rsidRDefault="00CC6B3D" w:rsidP="009E7A48">
      <w:pPr>
        <w:tabs>
          <w:tab w:val="left" w:pos="1728"/>
        </w:tabs>
        <w:spacing w:after="0" w:line="240" w:lineRule="auto"/>
        <w:rPr>
          <w:rFonts w:ascii="Times New Roman" w:hAnsi="Times New Roman"/>
          <w:b/>
          <w:sz w:val="28"/>
          <w:szCs w:val="28"/>
        </w:rPr>
      </w:pPr>
    </w:p>
    <w:p w14:paraId="0B8D8857" w14:textId="31F00E8B" w:rsidR="003612BF" w:rsidRPr="001E6C4B" w:rsidRDefault="003612BF" w:rsidP="003612BF">
      <w:pPr>
        <w:tabs>
          <w:tab w:val="left" w:pos="1728"/>
        </w:tabs>
        <w:spacing w:after="0" w:line="240" w:lineRule="auto"/>
        <w:jc w:val="center"/>
        <w:rPr>
          <w:rFonts w:ascii="Times New Roman" w:hAnsi="Times New Roman"/>
          <w:b/>
          <w:spacing w:val="-4"/>
          <w:sz w:val="28"/>
          <w:szCs w:val="28"/>
        </w:rPr>
      </w:pPr>
      <w:r w:rsidRPr="001E6C4B">
        <w:rPr>
          <w:rFonts w:ascii="Times New Roman" w:hAnsi="Times New Roman"/>
          <w:b/>
          <w:sz w:val="28"/>
          <w:szCs w:val="28"/>
        </w:rPr>
        <w:t xml:space="preserve">BÁO CÁO </w:t>
      </w:r>
      <w:r w:rsidR="008934BC">
        <w:rPr>
          <w:rFonts w:ascii="Times New Roman" w:hAnsi="Times New Roman"/>
          <w:b/>
          <w:sz w:val="28"/>
          <w:szCs w:val="28"/>
        </w:rPr>
        <w:t>TÓM TẮT</w:t>
      </w:r>
      <w:r w:rsidRPr="001E6C4B">
        <w:rPr>
          <w:rFonts w:ascii="Times New Roman" w:hAnsi="Times New Roman"/>
          <w:b/>
          <w:sz w:val="28"/>
          <w:szCs w:val="28"/>
        </w:rPr>
        <w:t xml:space="preserve">                                                                                                                       </w:t>
      </w:r>
      <w:r w:rsidRPr="001E6C4B">
        <w:rPr>
          <w:rFonts w:ascii="Times New Roman" w:hAnsi="Times New Roman"/>
          <w:b/>
          <w:spacing w:val="-4"/>
          <w:sz w:val="28"/>
          <w:szCs w:val="28"/>
        </w:rPr>
        <w:t xml:space="preserve">Một số </w:t>
      </w:r>
      <w:r w:rsidR="00F87DAB">
        <w:rPr>
          <w:rFonts w:ascii="Times New Roman" w:hAnsi="Times New Roman"/>
          <w:b/>
          <w:spacing w:val="-4"/>
          <w:sz w:val="28"/>
          <w:szCs w:val="28"/>
        </w:rPr>
        <w:t>nội dung cơ bản</w:t>
      </w:r>
      <w:r w:rsidRPr="001E6C4B">
        <w:rPr>
          <w:rFonts w:ascii="Times New Roman" w:hAnsi="Times New Roman"/>
          <w:b/>
          <w:spacing w:val="-4"/>
          <w:sz w:val="28"/>
          <w:szCs w:val="28"/>
        </w:rPr>
        <w:t xml:space="preserve"> trong giải trình, tiếp thu, chỉnh lý                                                       dự thảo </w:t>
      </w:r>
      <w:r w:rsidR="00E55E0D">
        <w:rPr>
          <w:rFonts w:ascii="Times New Roman" w:hAnsi="Times New Roman"/>
          <w:b/>
          <w:spacing w:val="-4"/>
          <w:sz w:val="28"/>
          <w:szCs w:val="28"/>
        </w:rPr>
        <w:t>Luật Thuế tiêu thụ đặc biệt (sửa đổi)</w:t>
      </w:r>
    </w:p>
    <w:p w14:paraId="4B72BA26" w14:textId="62515531" w:rsidR="003612BF" w:rsidRPr="001E6C4B" w:rsidRDefault="009B4C9D" w:rsidP="009E7A48">
      <w:pPr>
        <w:tabs>
          <w:tab w:val="left" w:pos="1728"/>
        </w:tabs>
        <w:spacing w:after="0" w:line="240" w:lineRule="auto"/>
        <w:jc w:val="center"/>
        <w:rPr>
          <w:rFonts w:ascii="Times New Roman" w:hAnsi="Times New Roman"/>
          <w:sz w:val="28"/>
          <w:szCs w:val="28"/>
        </w:rPr>
      </w:pPr>
      <w:r>
        <w:rPr>
          <w:noProof/>
          <w:lang w:val="en-GB" w:eastAsia="en-GB"/>
        </w:rPr>
        <mc:AlternateContent>
          <mc:Choice Requires="wps">
            <w:drawing>
              <wp:anchor distT="4294967294" distB="4294967294" distL="114300" distR="114300" simplePos="0" relativeHeight="251658752" behindDoc="0" locked="0" layoutInCell="1" allowOverlap="1" wp14:anchorId="345F5E9E" wp14:editId="49BD9509">
                <wp:simplePos x="0" y="0"/>
                <wp:positionH relativeFrom="column">
                  <wp:posOffset>2450465</wp:posOffset>
                </wp:positionH>
                <wp:positionV relativeFrom="paragraph">
                  <wp:posOffset>52704</wp:posOffset>
                </wp:positionV>
                <wp:extent cx="831850" cy="0"/>
                <wp:effectExtent l="0" t="0" r="0" b="0"/>
                <wp:wrapNone/>
                <wp:docPr id="5954630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45C36C3E" id="Straight Connector 1" o:spid="_x0000_s1026" style="position:absolute;z-index:251658752;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192.95pt,4.15pt" to="25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" strokecolor="#4472c4" strokeweight=".5pt">
                <v:stroke joinstyle="miter"/>
                <o:lock v:ext="edit" shapetype="f"/>
              </v:line>
            </w:pict>
          </mc:Fallback>
        </mc:AlternateContent>
      </w:r>
    </w:p>
    <w:p w14:paraId="121EFCC4" w14:textId="653E1316" w:rsidR="006E09C9" w:rsidRPr="001E6C4B" w:rsidRDefault="003612BF" w:rsidP="00753A15">
      <w:pPr>
        <w:spacing w:before="120" w:after="0" w:line="360" w:lineRule="exact"/>
        <w:jc w:val="center"/>
        <w:rPr>
          <w:rFonts w:ascii="Times New Roman" w:hAnsi="Times New Roman"/>
          <w:sz w:val="28"/>
          <w:szCs w:val="28"/>
          <w:lang w:val="en-GB"/>
        </w:rPr>
      </w:pPr>
      <w:r w:rsidRPr="001E6C4B">
        <w:rPr>
          <w:rFonts w:ascii="Times New Roman" w:hAnsi="Times New Roman"/>
          <w:sz w:val="28"/>
          <w:szCs w:val="28"/>
        </w:rPr>
        <w:t xml:space="preserve">Kính gửi: </w:t>
      </w:r>
      <w:r w:rsidRPr="001E6C4B">
        <w:rPr>
          <w:rFonts w:ascii="Times New Roman" w:hAnsi="Times New Roman"/>
          <w:sz w:val="28"/>
          <w:szCs w:val="28"/>
          <w:lang w:val="en-GB"/>
        </w:rPr>
        <w:t>Ủy ban Thường vụ Quốc hộ</w:t>
      </w:r>
      <w:r w:rsidR="00C71C63">
        <w:rPr>
          <w:rFonts w:ascii="Times New Roman" w:hAnsi="Times New Roman"/>
          <w:sz w:val="28"/>
          <w:szCs w:val="28"/>
          <w:lang w:val="en-GB"/>
        </w:rPr>
        <w:t>i,</w:t>
      </w:r>
    </w:p>
    <w:p w14:paraId="66D62107" w14:textId="77777777" w:rsidR="003612BF" w:rsidRPr="001E6C4B" w:rsidRDefault="003612BF" w:rsidP="009E7A48">
      <w:pPr>
        <w:spacing w:before="120" w:after="0" w:line="360" w:lineRule="exact"/>
        <w:jc w:val="center"/>
        <w:rPr>
          <w:rFonts w:ascii="Times New Roman" w:hAnsi="Times New Roman"/>
          <w:sz w:val="28"/>
          <w:szCs w:val="28"/>
          <w:lang w:val="vi-VN"/>
        </w:rPr>
      </w:pPr>
      <w:r w:rsidRPr="001E6C4B">
        <w:rPr>
          <w:rFonts w:ascii="Times New Roman" w:hAnsi="Times New Roman"/>
          <w:sz w:val="28"/>
          <w:szCs w:val="28"/>
          <w:lang w:val="vi-VN"/>
        </w:rPr>
        <w:tab/>
      </w:r>
    </w:p>
    <w:p w14:paraId="3FBDEEEC" w14:textId="23C42951" w:rsidR="003612BF" w:rsidRPr="009C5732" w:rsidRDefault="003612BF">
      <w:pPr>
        <w:tabs>
          <w:tab w:val="left" w:pos="709"/>
        </w:tabs>
        <w:spacing w:before="120" w:after="0" w:line="360" w:lineRule="exact"/>
        <w:ind w:firstLine="720"/>
        <w:jc w:val="both"/>
        <w:rPr>
          <w:rFonts w:ascii="Times New Roman" w:hAnsi="Times New Roman"/>
          <w:bCs/>
          <w:sz w:val="28"/>
          <w:szCs w:val="28"/>
          <w:lang w:val="nl-NL"/>
        </w:rPr>
      </w:pPr>
      <w:bookmarkStart w:id="0" w:name="_Hlk192502546"/>
      <w:r w:rsidRPr="00546177">
        <w:rPr>
          <w:rFonts w:ascii="Times New Roman" w:hAnsi="Times New Roman"/>
          <w:color w:val="FF0000"/>
          <w:sz w:val="28"/>
          <w:szCs w:val="28"/>
          <w:lang w:val="pt-BR"/>
        </w:rPr>
        <w:t xml:space="preserve">Thực hiện nhiệm vụ được giao, </w:t>
      </w:r>
      <w:r w:rsidR="00220F22" w:rsidRPr="00546177">
        <w:rPr>
          <w:rFonts w:ascii="Times New Roman" w:hAnsi="Times New Roman"/>
          <w:color w:val="FF0000"/>
          <w:sz w:val="28"/>
          <w:szCs w:val="28"/>
        </w:rPr>
        <w:t>Thường trực Ủy ban Kinh tế và Tài chính (KTTC)</w:t>
      </w:r>
      <w:r w:rsidRPr="00546177">
        <w:rPr>
          <w:rFonts w:ascii="Times New Roman" w:hAnsi="Times New Roman"/>
          <w:color w:val="FF0000"/>
          <w:sz w:val="28"/>
          <w:szCs w:val="28"/>
        </w:rPr>
        <w:t xml:space="preserve"> đã phối hợp chặt chẽ với Cơ </w:t>
      </w:r>
      <w:r w:rsidRPr="00546177">
        <w:rPr>
          <w:rFonts w:ascii="Times New Roman" w:hAnsi="Times New Roman"/>
          <w:color w:val="FF0000"/>
          <w:sz w:val="28"/>
          <w:szCs w:val="28"/>
          <w:lang w:val="vi-VN"/>
        </w:rPr>
        <w:t xml:space="preserve">quan soạn thảo </w:t>
      </w:r>
      <w:r w:rsidRPr="00546177">
        <w:rPr>
          <w:rFonts w:ascii="Times New Roman" w:hAnsi="Times New Roman"/>
          <w:color w:val="FF0000"/>
          <w:sz w:val="28"/>
          <w:szCs w:val="28"/>
          <w:lang w:val="en-GB"/>
        </w:rPr>
        <w:t>để tiếp thu, chỉnh lý, hoàn thiện dự thảo Luật</w:t>
      </w:r>
      <w:r w:rsidR="008934BC" w:rsidRPr="00546177">
        <w:rPr>
          <w:rFonts w:ascii="Times New Roman" w:hAnsi="Times New Roman"/>
          <w:color w:val="FF0000"/>
          <w:sz w:val="28"/>
          <w:szCs w:val="28"/>
          <w:lang w:val="en-GB"/>
        </w:rPr>
        <w:t xml:space="preserve"> Thuế tiêu thụ đặc biệt (TTĐB) (sửa đổi)</w:t>
      </w:r>
      <w:r w:rsidRPr="00546177">
        <w:rPr>
          <w:rFonts w:ascii="Times New Roman" w:hAnsi="Times New Roman"/>
          <w:color w:val="FF0000"/>
          <w:sz w:val="28"/>
          <w:szCs w:val="28"/>
          <w:lang w:val="en-GB"/>
        </w:rPr>
        <w:t>.</w:t>
      </w:r>
      <w:bookmarkEnd w:id="0"/>
      <w:r w:rsidRPr="009C5732">
        <w:rPr>
          <w:rFonts w:ascii="Times New Roman" w:hAnsi="Times New Roman"/>
          <w:sz w:val="28"/>
          <w:szCs w:val="28"/>
          <w:lang w:val="pt-BR"/>
        </w:rPr>
        <w:t xml:space="preserve"> </w:t>
      </w:r>
      <w:bookmarkStart w:id="1" w:name="_Hlk157002229"/>
      <w:r w:rsidR="008934BC">
        <w:rPr>
          <w:rFonts w:ascii="Times New Roman" w:hAnsi="Times New Roman"/>
          <w:bCs/>
          <w:sz w:val="28"/>
          <w:szCs w:val="28"/>
          <w:lang w:val="nl-NL"/>
        </w:rPr>
        <w:t>Thường trực Ủy ban KTTC</w:t>
      </w:r>
      <w:r w:rsidR="00220F22" w:rsidRPr="009C5732">
        <w:rPr>
          <w:rFonts w:ascii="Times New Roman" w:hAnsi="Times New Roman"/>
          <w:bCs/>
          <w:sz w:val="28"/>
          <w:szCs w:val="28"/>
          <w:lang w:val="nl-NL"/>
        </w:rPr>
        <w:t xml:space="preserve"> </w:t>
      </w:r>
      <w:r w:rsidRPr="009C5732">
        <w:rPr>
          <w:rFonts w:ascii="Times New Roman" w:hAnsi="Times New Roman"/>
          <w:bCs/>
          <w:sz w:val="28"/>
          <w:szCs w:val="28"/>
          <w:lang w:val="nl-NL"/>
        </w:rPr>
        <w:t xml:space="preserve">xin báo cáo UBTVQH một số </w:t>
      </w:r>
      <w:r w:rsidR="00F87DAB">
        <w:rPr>
          <w:rFonts w:ascii="Times New Roman" w:hAnsi="Times New Roman"/>
          <w:bCs/>
          <w:sz w:val="28"/>
          <w:szCs w:val="28"/>
          <w:lang w:val="nl-NL"/>
        </w:rPr>
        <w:t>nội dung cơ bản</w:t>
      </w:r>
      <w:r w:rsidRPr="009C5732">
        <w:rPr>
          <w:rFonts w:ascii="Times New Roman" w:hAnsi="Times New Roman"/>
          <w:bCs/>
          <w:sz w:val="28"/>
          <w:szCs w:val="28"/>
          <w:lang w:val="nl-NL"/>
        </w:rPr>
        <w:t xml:space="preserve"> trong giải trình, tiếp thu, chỉnh lý dự thảo Luật Thuế </w:t>
      </w:r>
      <w:r w:rsidR="00E55E0D" w:rsidRPr="009C5732">
        <w:rPr>
          <w:rFonts w:ascii="Times New Roman" w:hAnsi="Times New Roman"/>
          <w:bCs/>
          <w:sz w:val="28"/>
          <w:szCs w:val="28"/>
          <w:lang w:val="nl-NL"/>
        </w:rPr>
        <w:t>TTĐB</w:t>
      </w:r>
      <w:r w:rsidRPr="009C5732">
        <w:rPr>
          <w:rFonts w:ascii="Times New Roman" w:hAnsi="Times New Roman"/>
          <w:bCs/>
          <w:sz w:val="28"/>
          <w:szCs w:val="28"/>
          <w:lang w:val="nl-NL"/>
        </w:rPr>
        <w:t xml:space="preserve"> (sửa đổi), cụ thể như sau:</w:t>
      </w:r>
    </w:p>
    <w:p w14:paraId="7483A45B" w14:textId="77777777" w:rsidR="00E55E0D" w:rsidRPr="009C5732" w:rsidRDefault="003612BF">
      <w:pPr>
        <w:tabs>
          <w:tab w:val="left" w:pos="709"/>
        </w:tabs>
        <w:spacing w:before="120" w:after="0" w:line="360" w:lineRule="exact"/>
        <w:ind w:firstLine="720"/>
        <w:jc w:val="both"/>
        <w:rPr>
          <w:rFonts w:ascii="Times New Roman" w:hAnsi="Times New Roman"/>
          <w:b/>
          <w:bCs/>
          <w:sz w:val="24"/>
          <w:szCs w:val="24"/>
          <w:lang w:val="nl-NL"/>
        </w:rPr>
      </w:pPr>
      <w:r w:rsidRPr="009C5732">
        <w:rPr>
          <w:rFonts w:ascii="Times New Roman" w:hAnsi="Times New Roman"/>
          <w:b/>
          <w:bCs/>
          <w:sz w:val="24"/>
          <w:szCs w:val="24"/>
          <w:lang w:val="nl-NL"/>
        </w:rPr>
        <w:t>I. VỀ NỘ</w:t>
      </w:r>
      <w:r w:rsidR="00601499" w:rsidRPr="009C5732">
        <w:rPr>
          <w:rFonts w:ascii="Times New Roman" w:hAnsi="Times New Roman"/>
          <w:b/>
          <w:bCs/>
          <w:sz w:val="24"/>
          <w:szCs w:val="24"/>
          <w:lang w:val="nl-NL"/>
        </w:rPr>
        <w:t xml:space="preserve">I DUNG </w:t>
      </w:r>
      <w:r w:rsidRPr="009C5732">
        <w:rPr>
          <w:rFonts w:ascii="Times New Roman" w:hAnsi="Times New Roman"/>
          <w:b/>
          <w:bCs/>
          <w:sz w:val="24"/>
          <w:szCs w:val="24"/>
          <w:lang w:val="nl-NL"/>
        </w:rPr>
        <w:t>THỐNG NHẤT</w:t>
      </w:r>
      <w:r w:rsidR="009C5732">
        <w:rPr>
          <w:rFonts w:ascii="Times New Roman" w:hAnsi="Times New Roman"/>
          <w:b/>
          <w:bCs/>
          <w:sz w:val="24"/>
          <w:szCs w:val="24"/>
          <w:lang w:val="nl-NL"/>
        </w:rPr>
        <w:t xml:space="preserve"> GIẢI TRÌNH, TIẾP THU</w:t>
      </w:r>
      <w:r w:rsidRPr="009C5732">
        <w:rPr>
          <w:rFonts w:ascii="Times New Roman" w:hAnsi="Times New Roman"/>
          <w:b/>
          <w:bCs/>
          <w:sz w:val="24"/>
          <w:szCs w:val="24"/>
          <w:lang w:val="nl-NL"/>
        </w:rPr>
        <w:t xml:space="preserve"> </w:t>
      </w:r>
    </w:p>
    <w:p w14:paraId="5C619AA2" w14:textId="31787ACC" w:rsidR="007F4F42" w:rsidRDefault="007F4F42">
      <w:pPr>
        <w:tabs>
          <w:tab w:val="left" w:pos="567"/>
          <w:tab w:val="left" w:pos="993"/>
        </w:tabs>
        <w:spacing w:before="120" w:after="0" w:line="360" w:lineRule="exact"/>
        <w:ind w:firstLine="720"/>
        <w:jc w:val="both"/>
        <w:rPr>
          <w:rFonts w:ascii="Times New Roman" w:hAnsi="Times New Roman"/>
          <w:b/>
          <w:sz w:val="28"/>
          <w:szCs w:val="28"/>
          <w:lang w:val="vi-VN"/>
        </w:rPr>
      </w:pPr>
      <w:r>
        <w:rPr>
          <w:rFonts w:ascii="Times New Roman" w:hAnsi="Times New Roman"/>
          <w:bCs/>
          <w:sz w:val="28"/>
          <w:szCs w:val="28"/>
          <w:lang w:val="nl-NL"/>
        </w:rPr>
        <w:t xml:space="preserve">Trên cơ sở ý kiến của các vị ĐBQH, nhiều </w:t>
      </w:r>
      <w:r w:rsidRPr="009C5732">
        <w:rPr>
          <w:rFonts w:ascii="Times New Roman" w:hAnsi="Times New Roman"/>
          <w:bCs/>
          <w:sz w:val="28"/>
          <w:szCs w:val="28"/>
          <w:lang w:val="nl-NL"/>
        </w:rPr>
        <w:t xml:space="preserve">nội dung </w:t>
      </w:r>
      <w:r>
        <w:rPr>
          <w:rFonts w:ascii="Times New Roman" w:hAnsi="Times New Roman"/>
          <w:bCs/>
          <w:sz w:val="28"/>
          <w:szCs w:val="28"/>
          <w:lang w:val="nl-NL"/>
        </w:rPr>
        <w:t xml:space="preserve">liên quan đến quy định về đối tượng không chịu thuế, về thuế suất, về hiệu lực thi hành,... </w:t>
      </w:r>
      <w:r w:rsidRPr="009C5732">
        <w:rPr>
          <w:rFonts w:ascii="Times New Roman" w:hAnsi="Times New Roman"/>
          <w:bCs/>
          <w:sz w:val="28"/>
          <w:szCs w:val="28"/>
          <w:lang w:val="nl-NL"/>
        </w:rPr>
        <w:t>đã được Thường trực Ủy ban KTTC và Cơ quan soạn thảo thống nhất giải trình, tiế</w:t>
      </w:r>
      <w:r>
        <w:rPr>
          <w:rFonts w:ascii="Times New Roman" w:hAnsi="Times New Roman"/>
          <w:bCs/>
          <w:sz w:val="28"/>
          <w:szCs w:val="28"/>
          <w:lang w:val="nl-NL"/>
        </w:rPr>
        <w:t>p thu và thể hiện cụ thể tại Báo cáo số</w:t>
      </w:r>
      <w:r w:rsidR="006F06CE">
        <w:rPr>
          <w:rFonts w:ascii="Times New Roman" w:hAnsi="Times New Roman"/>
          <w:bCs/>
          <w:sz w:val="28"/>
          <w:szCs w:val="28"/>
          <w:lang w:val="nl-NL"/>
        </w:rPr>
        <w:t xml:space="preserve"> 55</w:t>
      </w:r>
      <w:r>
        <w:rPr>
          <w:rFonts w:ascii="Times New Roman" w:hAnsi="Times New Roman"/>
          <w:bCs/>
          <w:sz w:val="28"/>
          <w:szCs w:val="28"/>
          <w:lang w:val="nl-NL"/>
        </w:rPr>
        <w:t>/BC-UBKTTC15 và dự thảo Báo cáo giải trình, tiếp thu, chỉnh lý dự thảo Luật (trình kèm).</w:t>
      </w:r>
    </w:p>
    <w:p w14:paraId="21C658AD" w14:textId="49836FEE" w:rsidR="00DB1D60" w:rsidRPr="009B4872" w:rsidRDefault="00DB1D60">
      <w:pPr>
        <w:tabs>
          <w:tab w:val="left" w:pos="567"/>
        </w:tabs>
        <w:spacing w:before="120" w:after="0" w:line="360" w:lineRule="exact"/>
        <w:jc w:val="both"/>
        <w:rPr>
          <w:rFonts w:ascii="Times New Roman" w:hAnsi="Times New Roman"/>
          <w:b/>
          <w:bCs/>
          <w:sz w:val="24"/>
          <w:szCs w:val="24"/>
          <w:lang w:val="nl-NL"/>
        </w:rPr>
      </w:pPr>
      <w:r w:rsidRPr="009C5732">
        <w:rPr>
          <w:rFonts w:ascii="Times New Roman" w:hAnsi="Times New Roman"/>
          <w:iCs/>
          <w:sz w:val="28"/>
          <w:szCs w:val="28"/>
          <w:lang w:val="en-GB"/>
        </w:rPr>
        <w:tab/>
      </w:r>
      <w:r>
        <w:rPr>
          <w:rFonts w:ascii="Times New Roman" w:hAnsi="Times New Roman"/>
          <w:iCs/>
          <w:sz w:val="28"/>
          <w:szCs w:val="28"/>
          <w:lang w:val="en-GB"/>
        </w:rPr>
        <w:tab/>
      </w:r>
      <w:r w:rsidRPr="009B4872">
        <w:rPr>
          <w:rFonts w:ascii="Times New Roman" w:hAnsi="Times New Roman"/>
          <w:b/>
          <w:iCs/>
          <w:sz w:val="24"/>
          <w:szCs w:val="24"/>
          <w:lang w:val="en-GB"/>
        </w:rPr>
        <w:t xml:space="preserve">II. VỀ MỘT SỐ </w:t>
      </w:r>
      <w:r w:rsidR="003212CD">
        <w:rPr>
          <w:rFonts w:ascii="Times New Roman" w:hAnsi="Times New Roman"/>
          <w:b/>
          <w:iCs/>
          <w:sz w:val="24"/>
          <w:szCs w:val="24"/>
          <w:lang w:val="en-GB"/>
        </w:rPr>
        <w:t>NỘI DUNG</w:t>
      </w:r>
      <w:r w:rsidRPr="009B4872">
        <w:rPr>
          <w:rFonts w:ascii="Times New Roman" w:hAnsi="Times New Roman"/>
          <w:b/>
          <w:iCs/>
          <w:sz w:val="24"/>
          <w:szCs w:val="24"/>
          <w:lang w:val="en-GB"/>
        </w:rPr>
        <w:t xml:space="preserve"> CÒN Ý KIẾN KHÁC NHAU</w:t>
      </w:r>
    </w:p>
    <w:p w14:paraId="5144BA0A" w14:textId="77777777" w:rsidR="00DB1D60" w:rsidRPr="009C5732" w:rsidRDefault="00DB1D60">
      <w:pPr>
        <w:tabs>
          <w:tab w:val="left" w:pos="709"/>
        </w:tabs>
        <w:spacing w:before="120" w:after="0" w:line="360" w:lineRule="exact"/>
        <w:ind w:firstLine="720"/>
        <w:jc w:val="both"/>
        <w:rPr>
          <w:rFonts w:ascii="Times New Roman" w:hAnsi="Times New Roman"/>
          <w:bCs/>
          <w:sz w:val="28"/>
          <w:szCs w:val="28"/>
          <w:lang w:val="nl-NL"/>
        </w:rPr>
      </w:pPr>
      <w:r w:rsidRPr="009C5732">
        <w:rPr>
          <w:rFonts w:ascii="Times New Roman" w:hAnsi="Times New Roman"/>
          <w:b/>
          <w:sz w:val="28"/>
          <w:szCs w:val="28"/>
          <w:lang w:val="en-GB"/>
        </w:rPr>
        <w:t xml:space="preserve">1. </w:t>
      </w:r>
      <w:r w:rsidRPr="009C5732">
        <w:rPr>
          <w:rFonts w:ascii="Times New Roman" w:hAnsi="Times New Roman"/>
          <w:b/>
          <w:sz w:val="28"/>
          <w:szCs w:val="28"/>
          <w:lang w:val="am-ET"/>
        </w:rPr>
        <w:t>Về đối tượng chịu thuế</w:t>
      </w:r>
      <w:r w:rsidRPr="009C5732">
        <w:rPr>
          <w:rFonts w:ascii="Times New Roman" w:hAnsi="Times New Roman"/>
          <w:b/>
          <w:sz w:val="28"/>
          <w:szCs w:val="28"/>
          <w:lang w:val="en-GB"/>
        </w:rPr>
        <w:t xml:space="preserve"> (Điều 2)</w:t>
      </w:r>
    </w:p>
    <w:p w14:paraId="54A1FFA0" w14:textId="3DEC6565" w:rsidR="00DB1D60" w:rsidRPr="002629E9" w:rsidRDefault="00ED50E1">
      <w:pPr>
        <w:tabs>
          <w:tab w:val="left" w:pos="567"/>
          <w:tab w:val="left" w:pos="993"/>
        </w:tabs>
        <w:spacing w:before="120" w:after="0" w:line="360" w:lineRule="exact"/>
        <w:ind w:firstLine="720"/>
        <w:jc w:val="both"/>
        <w:rPr>
          <w:rFonts w:ascii="Times New Roman" w:hAnsi="Times New Roman"/>
          <w:bCs/>
          <w:i/>
          <w:sz w:val="28"/>
          <w:szCs w:val="28"/>
        </w:rPr>
      </w:pPr>
      <w:r>
        <w:rPr>
          <w:rFonts w:ascii="Times New Roman" w:hAnsi="Times New Roman"/>
          <w:bCs/>
          <w:i/>
          <w:sz w:val="28"/>
          <w:szCs w:val="28"/>
        </w:rPr>
        <w:t xml:space="preserve">(1) </w:t>
      </w:r>
      <w:r w:rsidR="00DB1D60" w:rsidRPr="002629E9">
        <w:rPr>
          <w:rFonts w:ascii="Times New Roman" w:hAnsi="Times New Roman"/>
          <w:bCs/>
          <w:i/>
          <w:sz w:val="28"/>
          <w:szCs w:val="28"/>
        </w:rPr>
        <w:t>Một số</w:t>
      </w:r>
      <w:r w:rsidR="00DB1D60" w:rsidRPr="009C5732">
        <w:rPr>
          <w:rFonts w:ascii="Times New Roman" w:hAnsi="Times New Roman"/>
          <w:bCs/>
          <w:i/>
          <w:sz w:val="28"/>
          <w:szCs w:val="28"/>
        </w:rPr>
        <w:t xml:space="preserve"> ý kiến cho rằng, quy định tại điểm h mâu thuẫn với quy định tại khoản 1</w:t>
      </w:r>
      <w:r w:rsidR="00DB1D60" w:rsidRPr="002629E9">
        <w:rPr>
          <w:rFonts w:ascii="Times New Roman" w:hAnsi="Times New Roman"/>
          <w:bCs/>
          <w:i/>
          <w:sz w:val="28"/>
          <w:szCs w:val="28"/>
        </w:rPr>
        <w:t xml:space="preserve">. </w:t>
      </w:r>
    </w:p>
    <w:p w14:paraId="40130877" w14:textId="36FAC9AA" w:rsidR="00DB1D60" w:rsidRPr="00D12DE4" w:rsidRDefault="00DB1D60" w:rsidP="00D12DE4">
      <w:pPr>
        <w:tabs>
          <w:tab w:val="left" w:pos="567"/>
          <w:tab w:val="left" w:pos="993"/>
        </w:tabs>
        <w:spacing w:before="120" w:after="0" w:line="360" w:lineRule="exact"/>
        <w:ind w:firstLine="720"/>
        <w:jc w:val="both"/>
        <w:rPr>
          <w:rFonts w:ascii="Times New Roman" w:hAnsi="Times New Roman"/>
          <w:sz w:val="28"/>
          <w:szCs w:val="28"/>
          <w:lang w:val="pt-BR"/>
        </w:rPr>
      </w:pPr>
      <w:r w:rsidRPr="002629E9">
        <w:rPr>
          <w:rFonts w:ascii="Times New Roman" w:hAnsi="Times New Roman"/>
          <w:bCs/>
          <w:sz w:val="28"/>
          <w:szCs w:val="28"/>
        </w:rPr>
        <w:t xml:space="preserve">Thường trực Ủy ban KTTC cho rằng, khoản 1 Điều 2 đã quy định cụ thể về các hàng hóa thuộc diện chịu thuế, do đó, việc bổ sung quy định </w:t>
      </w:r>
      <w:r w:rsidRPr="00ED50E1">
        <w:rPr>
          <w:rFonts w:ascii="Times New Roman" w:hAnsi="Times New Roman"/>
          <w:bCs/>
          <w:i/>
          <w:sz w:val="28"/>
          <w:szCs w:val="28"/>
        </w:rPr>
        <w:t xml:space="preserve">“hàng hóa quy định tại khoản 1 Điều này là sản phẩm hoàn chỉnh, không bao gồm linh kiện để lắp ráp các hàng hóa này” </w:t>
      </w:r>
      <w:r w:rsidRPr="002629E9">
        <w:rPr>
          <w:rFonts w:ascii="Times New Roman" w:hAnsi="Times New Roman"/>
          <w:bCs/>
          <w:sz w:val="28"/>
          <w:szCs w:val="28"/>
        </w:rPr>
        <w:t xml:space="preserve">là không thực sự cần thiết, có thể dẫn đến cách hiểu chưa nhất quán, gây khó khăn, vướng mắc cho quá trình thực hiện. Vì vậy, xin tiếp thu theo hướng bỏ nội dung này tại khoản 1 Điều 2 dự thảo Luật. </w:t>
      </w:r>
      <w:r w:rsidRPr="00D12DE4">
        <w:rPr>
          <w:rFonts w:ascii="Times New Roman" w:hAnsi="Times New Roman"/>
          <w:sz w:val="28"/>
          <w:szCs w:val="28"/>
          <w:lang w:val="pt-BR"/>
        </w:rPr>
        <w:t xml:space="preserve">Cơ quan soạn thảo đề nghị giữ như dự thảo Luật </w:t>
      </w:r>
      <w:r w:rsidRPr="00D12DE4">
        <w:rPr>
          <w:rFonts w:ascii="Times New Roman" w:hAnsi="Times New Roman"/>
          <w:color w:val="000000"/>
          <w:sz w:val="28"/>
          <w:szCs w:val="28"/>
          <w:lang w:val="nl-NL"/>
        </w:rPr>
        <w:t>để tránh vướng mắc trong thực hiện.</w:t>
      </w:r>
    </w:p>
    <w:p w14:paraId="3538A382" w14:textId="26C50D57" w:rsidR="00DB1D60" w:rsidRPr="009C5732" w:rsidRDefault="003D6B40">
      <w:pPr>
        <w:tabs>
          <w:tab w:val="left" w:pos="567"/>
          <w:tab w:val="left" w:pos="993"/>
        </w:tabs>
        <w:spacing w:before="120" w:after="0" w:line="360" w:lineRule="exact"/>
        <w:ind w:firstLine="720"/>
        <w:jc w:val="both"/>
        <w:rPr>
          <w:rFonts w:ascii="Times New Roman" w:hAnsi="Times New Roman"/>
          <w:b/>
          <w:bCs/>
          <w:i/>
          <w:sz w:val="28"/>
          <w:szCs w:val="28"/>
        </w:rPr>
      </w:pPr>
      <w:r>
        <w:rPr>
          <w:rFonts w:ascii="Times New Roman" w:hAnsi="Times New Roman"/>
          <w:bCs/>
          <w:i/>
          <w:sz w:val="28"/>
          <w:szCs w:val="28"/>
        </w:rPr>
        <w:t xml:space="preserve">(2) </w:t>
      </w:r>
      <w:r w:rsidR="00DB1D60" w:rsidRPr="009C5732">
        <w:rPr>
          <w:rFonts w:ascii="Times New Roman" w:hAnsi="Times New Roman"/>
          <w:bCs/>
          <w:i/>
          <w:sz w:val="28"/>
          <w:szCs w:val="28"/>
        </w:rPr>
        <w:t xml:space="preserve">Nhiều ý kiến </w:t>
      </w:r>
      <w:r w:rsidR="00DB1D60" w:rsidRPr="009C5732">
        <w:rPr>
          <w:rFonts w:ascii="Times New Roman" w:hAnsi="Times New Roman"/>
          <w:i/>
          <w:sz w:val="28"/>
          <w:szCs w:val="28"/>
        </w:rPr>
        <w:t>đề nghị không giao Chính phủ thẩm quyền sửa đổi, bổ sung đối tượng chịu thuế. Ý kiến khác</w:t>
      </w:r>
      <w:r w:rsidR="00DB1D60" w:rsidRPr="009C5732">
        <w:rPr>
          <w:rFonts w:ascii="Times New Roman" w:hAnsi="Times New Roman"/>
          <w:i/>
          <w:sz w:val="28"/>
          <w:szCs w:val="28"/>
          <w:lang w:val="pt-BR"/>
        </w:rPr>
        <w:t xml:space="preserve"> đề nghị Chính phủ trình UBTVQH xem xét, quyết định. Có ý kiến nhất trí giao Chính phủ quy định.</w:t>
      </w:r>
    </w:p>
    <w:p w14:paraId="78E21DDB" w14:textId="4A9982F9" w:rsidR="00DB1D60" w:rsidRPr="009C5732" w:rsidRDefault="00DB1D60" w:rsidP="00D12DE4">
      <w:pPr>
        <w:tabs>
          <w:tab w:val="left" w:pos="851"/>
        </w:tabs>
        <w:spacing w:before="120" w:after="0" w:line="360" w:lineRule="exact"/>
        <w:ind w:firstLine="720"/>
        <w:jc w:val="both"/>
        <w:rPr>
          <w:rFonts w:ascii="Times New Roman" w:hAnsi="Times New Roman"/>
          <w:sz w:val="28"/>
          <w:szCs w:val="28"/>
          <w:lang w:val="pt-BR"/>
        </w:rPr>
      </w:pPr>
      <w:r w:rsidRPr="009C5732">
        <w:rPr>
          <w:rFonts w:ascii="Times New Roman" w:hAnsi="Times New Roman"/>
          <w:sz w:val="28"/>
          <w:szCs w:val="28"/>
          <w:lang w:val="pt-BR"/>
        </w:rPr>
        <w:lastRenderedPageBreak/>
        <w:t xml:space="preserve">Thường trực Ủy ban KTTC cho rằng, các quy định liên quan đến đối tượng chịu thuế là những nội dung quan trọng của Luật, liên quan đến quyền lợi, nghĩa vụ của công dân. Do đó, để bảo đảm </w:t>
      </w:r>
      <w:r>
        <w:rPr>
          <w:rFonts w:ascii="Times New Roman" w:hAnsi="Times New Roman"/>
          <w:sz w:val="28"/>
          <w:szCs w:val="28"/>
          <w:lang w:val="pt-BR"/>
        </w:rPr>
        <w:t>thực hiện</w:t>
      </w:r>
      <w:r w:rsidRPr="009C5732">
        <w:rPr>
          <w:rFonts w:ascii="Times New Roman" w:hAnsi="Times New Roman"/>
          <w:sz w:val="28"/>
          <w:szCs w:val="28"/>
          <w:lang w:val="pt-BR"/>
        </w:rPr>
        <w:t xml:space="preserve"> quy định tại Điều 47 của Hiến pháp</w:t>
      </w:r>
      <w:r w:rsidR="003D6B40">
        <w:rPr>
          <w:rFonts w:ascii="Times New Roman" w:hAnsi="Times New Roman"/>
          <w:sz w:val="28"/>
          <w:szCs w:val="28"/>
          <w:lang w:val="pt-BR"/>
        </w:rPr>
        <w:t xml:space="preserve">, </w:t>
      </w:r>
      <w:r w:rsidRPr="009C5732">
        <w:rPr>
          <w:rFonts w:ascii="Times New Roman" w:hAnsi="Times New Roman"/>
          <w:sz w:val="28"/>
          <w:szCs w:val="28"/>
          <w:lang w:val="pt-BR"/>
        </w:rPr>
        <w:t>đúng thẩm quyền của Quốc hội, xin tiếp thu ý kiến ĐBQH, bỏ quy định tại khoản 3 Điều 2 dự thảo Luật.</w:t>
      </w:r>
      <w:r w:rsidR="00190F05">
        <w:rPr>
          <w:rFonts w:ascii="Times New Roman" w:hAnsi="Times New Roman"/>
          <w:sz w:val="28"/>
          <w:szCs w:val="28"/>
          <w:lang w:val="pt-BR"/>
        </w:rPr>
        <w:t xml:space="preserve"> </w:t>
      </w:r>
      <w:r w:rsidRPr="009C5732">
        <w:rPr>
          <w:rFonts w:ascii="Times New Roman" w:hAnsi="Times New Roman"/>
          <w:sz w:val="28"/>
          <w:szCs w:val="28"/>
          <w:lang w:val="pt-BR"/>
        </w:rPr>
        <w:t>Cơ quan soạn thảo đề nghị giữ như dự thảo Luật</w:t>
      </w:r>
      <w:r>
        <w:rPr>
          <w:rFonts w:ascii="Times New Roman" w:hAnsi="Times New Roman"/>
          <w:sz w:val="28"/>
          <w:szCs w:val="28"/>
          <w:lang w:val="pt-BR"/>
        </w:rPr>
        <w:t xml:space="preserve"> để</w:t>
      </w:r>
      <w:r w:rsidRPr="00374C37">
        <w:rPr>
          <w:rFonts w:ascii="Times New Roman" w:hAnsi="Times New Roman"/>
          <w:sz w:val="28"/>
          <w:szCs w:val="28"/>
          <w:lang w:val="pt-BR"/>
        </w:rPr>
        <w:t xml:space="preserve"> đảm bảo linh hoạt, đáp ứng nhu cầu thực tiễn.</w:t>
      </w:r>
    </w:p>
    <w:p w14:paraId="15A0409D" w14:textId="77777777" w:rsidR="00DB1D60" w:rsidRPr="003D6B40" w:rsidRDefault="00DB1D60">
      <w:pPr>
        <w:tabs>
          <w:tab w:val="left" w:pos="567"/>
          <w:tab w:val="left" w:pos="993"/>
        </w:tabs>
        <w:spacing w:before="120" w:after="0" w:line="360" w:lineRule="exact"/>
        <w:ind w:firstLine="720"/>
        <w:jc w:val="both"/>
        <w:rPr>
          <w:rFonts w:ascii="Times New Roman" w:hAnsi="Times New Roman"/>
          <w:b/>
          <w:bCs/>
          <w:iCs/>
          <w:sz w:val="28"/>
          <w:szCs w:val="28"/>
          <w:lang w:val="en-GB"/>
        </w:rPr>
      </w:pPr>
      <w:r w:rsidRPr="009C5732">
        <w:rPr>
          <w:rFonts w:ascii="Times New Roman" w:hAnsi="Times New Roman"/>
          <w:b/>
          <w:sz w:val="28"/>
          <w:szCs w:val="28"/>
        </w:rPr>
        <w:t xml:space="preserve">2. </w:t>
      </w:r>
      <w:r>
        <w:rPr>
          <w:rFonts w:ascii="Times New Roman" w:hAnsi="Times New Roman"/>
          <w:b/>
          <w:bCs/>
          <w:iCs/>
          <w:sz w:val="28"/>
          <w:szCs w:val="28"/>
          <w:lang w:val="vi-VN"/>
        </w:rPr>
        <w:t>Về đối tượng không chịu thuế</w:t>
      </w:r>
      <w:r w:rsidR="003D6B40">
        <w:rPr>
          <w:rFonts w:ascii="Times New Roman" w:hAnsi="Times New Roman"/>
          <w:b/>
          <w:bCs/>
          <w:iCs/>
          <w:sz w:val="28"/>
          <w:szCs w:val="28"/>
          <w:lang w:val="en-GB"/>
        </w:rPr>
        <w:t xml:space="preserve"> (Điều 3)</w:t>
      </w:r>
    </w:p>
    <w:p w14:paraId="3FDB89A6" w14:textId="4E5F1131" w:rsidR="00DB1D60" w:rsidRPr="009C5732" w:rsidRDefault="00DB1D60">
      <w:pPr>
        <w:tabs>
          <w:tab w:val="left" w:pos="567"/>
          <w:tab w:val="left" w:pos="993"/>
        </w:tabs>
        <w:spacing w:before="120" w:after="0" w:line="360" w:lineRule="exact"/>
        <w:ind w:firstLine="720"/>
        <w:jc w:val="both"/>
        <w:rPr>
          <w:rFonts w:ascii="Times New Roman" w:hAnsi="Times New Roman"/>
          <w:i/>
          <w:sz w:val="28"/>
          <w:szCs w:val="28"/>
          <w:lang w:val="nl-NL"/>
        </w:rPr>
      </w:pPr>
      <w:r w:rsidRPr="009C5732">
        <w:rPr>
          <w:rFonts w:ascii="Times New Roman" w:hAnsi="Times New Roman"/>
          <w:bCs/>
          <w:i/>
          <w:sz w:val="28"/>
          <w:szCs w:val="28"/>
        </w:rPr>
        <w:t xml:space="preserve">Có ý kiến </w:t>
      </w:r>
      <w:r w:rsidRPr="009C5732">
        <w:rPr>
          <w:rFonts w:ascii="Times New Roman" w:hAnsi="Times New Roman"/>
          <w:i/>
          <w:sz w:val="28"/>
          <w:szCs w:val="28"/>
          <w:lang w:val="nl-NL"/>
        </w:rPr>
        <w:t xml:space="preserve">đề nghị giữ khoản 5 Điều 3 Luật hiện hành. </w:t>
      </w:r>
      <w:r w:rsidRPr="009C5732">
        <w:rPr>
          <w:rFonts w:ascii="Times New Roman" w:hAnsi="Times New Roman"/>
          <w:bCs/>
          <w:i/>
          <w:sz w:val="28"/>
          <w:szCs w:val="28"/>
        </w:rPr>
        <w:t xml:space="preserve">Có ý kiến </w:t>
      </w:r>
      <w:r w:rsidRPr="009C5732">
        <w:rPr>
          <w:rFonts w:ascii="Times New Roman" w:hAnsi="Times New Roman"/>
          <w:i/>
          <w:sz w:val="28"/>
          <w:szCs w:val="28"/>
        </w:rPr>
        <w:t>đề nghị không quy định khoản 5 Điều 3 dự thảo Luật</w:t>
      </w:r>
      <w:r w:rsidRPr="009C5732">
        <w:rPr>
          <w:rFonts w:ascii="Times New Roman" w:hAnsi="Times New Roman"/>
          <w:bCs/>
          <w:i/>
          <w:sz w:val="28"/>
          <w:szCs w:val="28"/>
        </w:rPr>
        <w:t xml:space="preserve">. Ý kiến khác </w:t>
      </w:r>
      <w:r w:rsidRPr="009C5732">
        <w:rPr>
          <w:rFonts w:ascii="Times New Roman" w:hAnsi="Times New Roman"/>
          <w:i/>
          <w:sz w:val="28"/>
          <w:szCs w:val="28"/>
          <w:lang w:val="pt-BR"/>
        </w:rPr>
        <w:t>đề nghị giao Chính phủ sửa đổi, bổ sung đối tượng không chịu thuế sau khi báo cáo UBTVQH.</w:t>
      </w:r>
    </w:p>
    <w:p w14:paraId="7CE702A4" w14:textId="1A5F8931" w:rsidR="00DB1D60" w:rsidRPr="009C5732" w:rsidRDefault="00DB1D60" w:rsidP="00D12DE4">
      <w:pPr>
        <w:tabs>
          <w:tab w:val="left" w:pos="851"/>
        </w:tabs>
        <w:spacing w:before="120" w:after="0" w:line="360" w:lineRule="exact"/>
        <w:ind w:firstLine="720"/>
        <w:jc w:val="both"/>
        <w:rPr>
          <w:rFonts w:ascii="Times New Roman" w:hAnsi="Times New Roman"/>
          <w:sz w:val="28"/>
          <w:szCs w:val="28"/>
          <w:lang w:val="pt-BR"/>
        </w:rPr>
      </w:pPr>
      <w:r w:rsidRPr="009C5732">
        <w:rPr>
          <w:rFonts w:ascii="Times New Roman" w:hAnsi="Times New Roman"/>
          <w:sz w:val="28"/>
          <w:szCs w:val="28"/>
          <w:lang w:val="pt-BR"/>
        </w:rPr>
        <w:t xml:space="preserve">Thường trực Ủy ban KTTC </w:t>
      </w:r>
      <w:r w:rsidR="00190F05" w:rsidRPr="009C5732">
        <w:rPr>
          <w:rFonts w:ascii="Times New Roman" w:hAnsi="Times New Roman"/>
          <w:sz w:val="28"/>
          <w:szCs w:val="28"/>
          <w:lang w:val="pt-BR"/>
        </w:rPr>
        <w:t>xin tiếp thu ý kiế</w:t>
      </w:r>
      <w:r w:rsidR="00190F05">
        <w:rPr>
          <w:rFonts w:ascii="Times New Roman" w:hAnsi="Times New Roman"/>
          <w:sz w:val="28"/>
          <w:szCs w:val="28"/>
          <w:lang w:val="pt-BR"/>
        </w:rPr>
        <w:t>n ĐBQH để chỉnh lý dự thảo Luật theo hướng</w:t>
      </w:r>
      <w:r w:rsidR="00190F05" w:rsidRPr="009C5732">
        <w:rPr>
          <w:rFonts w:ascii="Times New Roman" w:hAnsi="Times New Roman"/>
          <w:sz w:val="28"/>
          <w:szCs w:val="28"/>
          <w:lang w:val="pt-BR"/>
        </w:rPr>
        <w:t xml:space="preserve"> bỏ quy định tại khoản </w:t>
      </w:r>
      <w:r w:rsidR="00190F05">
        <w:rPr>
          <w:rFonts w:ascii="Times New Roman" w:hAnsi="Times New Roman"/>
          <w:sz w:val="28"/>
          <w:szCs w:val="28"/>
          <w:lang w:val="pt-BR"/>
        </w:rPr>
        <w:t>5</w:t>
      </w:r>
      <w:r w:rsidR="00190F05" w:rsidRPr="009C5732">
        <w:rPr>
          <w:rFonts w:ascii="Times New Roman" w:hAnsi="Times New Roman"/>
          <w:sz w:val="28"/>
          <w:szCs w:val="28"/>
          <w:lang w:val="pt-BR"/>
        </w:rPr>
        <w:t xml:space="preserve"> Điề</w:t>
      </w:r>
      <w:r w:rsidR="00190F05">
        <w:rPr>
          <w:rFonts w:ascii="Times New Roman" w:hAnsi="Times New Roman"/>
          <w:sz w:val="28"/>
          <w:szCs w:val="28"/>
          <w:lang w:val="pt-BR"/>
        </w:rPr>
        <w:t>u 3</w:t>
      </w:r>
      <w:r w:rsidR="00190F05" w:rsidRPr="009C5732">
        <w:rPr>
          <w:rFonts w:ascii="Times New Roman" w:hAnsi="Times New Roman"/>
          <w:sz w:val="28"/>
          <w:szCs w:val="28"/>
          <w:lang w:val="pt-BR"/>
        </w:rPr>
        <w:t xml:space="preserve"> dự thảo Luật</w:t>
      </w:r>
      <w:r w:rsidR="00190F05">
        <w:rPr>
          <w:rFonts w:ascii="Times New Roman" w:hAnsi="Times New Roman"/>
          <w:sz w:val="28"/>
          <w:szCs w:val="28"/>
          <w:lang w:val="pt-BR"/>
        </w:rPr>
        <w:t xml:space="preserve"> </w:t>
      </w:r>
      <w:r w:rsidRPr="009C5732">
        <w:rPr>
          <w:rFonts w:ascii="Times New Roman" w:hAnsi="Times New Roman"/>
          <w:sz w:val="28"/>
          <w:szCs w:val="28"/>
          <w:lang w:val="pt-BR"/>
        </w:rPr>
        <w:t xml:space="preserve">để bảo đảm </w:t>
      </w:r>
      <w:r>
        <w:rPr>
          <w:rFonts w:ascii="Times New Roman" w:hAnsi="Times New Roman"/>
          <w:sz w:val="28"/>
          <w:szCs w:val="28"/>
          <w:lang w:val="pt-BR"/>
        </w:rPr>
        <w:t>thực hiện</w:t>
      </w:r>
      <w:r w:rsidRPr="009C5732">
        <w:rPr>
          <w:rFonts w:ascii="Times New Roman" w:hAnsi="Times New Roman"/>
          <w:sz w:val="28"/>
          <w:szCs w:val="28"/>
          <w:lang w:val="pt-BR"/>
        </w:rPr>
        <w:t xml:space="preserve"> quy định tại Điều 47 của Hiến pháp</w:t>
      </w:r>
      <w:r w:rsidR="003D6B40">
        <w:rPr>
          <w:rFonts w:ascii="Times New Roman" w:hAnsi="Times New Roman"/>
          <w:sz w:val="28"/>
          <w:szCs w:val="28"/>
          <w:lang w:val="pt-BR"/>
        </w:rPr>
        <w:t>,</w:t>
      </w:r>
      <w:r w:rsidRPr="009C5732">
        <w:rPr>
          <w:rFonts w:ascii="Times New Roman" w:hAnsi="Times New Roman"/>
          <w:sz w:val="28"/>
          <w:szCs w:val="28"/>
          <w:lang w:val="pt-BR"/>
        </w:rPr>
        <w:t xml:space="preserve"> </w:t>
      </w:r>
      <w:r w:rsidR="003D6B40" w:rsidRPr="009C5732">
        <w:rPr>
          <w:rFonts w:ascii="Times New Roman" w:hAnsi="Times New Roman"/>
          <w:sz w:val="28"/>
          <w:szCs w:val="28"/>
          <w:lang w:val="pt-BR"/>
        </w:rPr>
        <w:t>đúng thẩm quyền của Quốc hội</w:t>
      </w:r>
      <w:r w:rsidR="00190F05">
        <w:rPr>
          <w:rFonts w:ascii="Times New Roman" w:hAnsi="Times New Roman"/>
          <w:sz w:val="28"/>
          <w:szCs w:val="28"/>
          <w:lang w:val="pt-BR"/>
        </w:rPr>
        <w:t xml:space="preserve">. </w:t>
      </w:r>
      <w:r w:rsidRPr="009C5732">
        <w:rPr>
          <w:rFonts w:ascii="Times New Roman" w:hAnsi="Times New Roman"/>
          <w:sz w:val="28"/>
          <w:szCs w:val="28"/>
          <w:lang w:val="pt-BR"/>
        </w:rPr>
        <w:t>Cơ quan soạn thảo đề nghị giữ như dự thảo Luật</w:t>
      </w:r>
      <w:r>
        <w:rPr>
          <w:rFonts w:ascii="Times New Roman" w:hAnsi="Times New Roman"/>
          <w:sz w:val="28"/>
          <w:szCs w:val="28"/>
          <w:lang w:val="pt-BR"/>
        </w:rPr>
        <w:t xml:space="preserve"> để</w:t>
      </w:r>
      <w:r w:rsidRPr="00374C37">
        <w:rPr>
          <w:rFonts w:ascii="Times New Roman" w:hAnsi="Times New Roman"/>
          <w:sz w:val="28"/>
          <w:szCs w:val="28"/>
          <w:lang w:val="pt-BR"/>
        </w:rPr>
        <w:t xml:space="preserve"> đảm bảo linh hoạt</w:t>
      </w:r>
      <w:r w:rsidR="00D71D1B">
        <w:rPr>
          <w:rFonts w:ascii="Times New Roman" w:hAnsi="Times New Roman"/>
          <w:sz w:val="28"/>
          <w:szCs w:val="28"/>
          <w:lang w:val="pt-BR"/>
        </w:rPr>
        <w:t xml:space="preserve"> trong</w:t>
      </w:r>
      <w:r w:rsidRPr="00374C37">
        <w:rPr>
          <w:rFonts w:ascii="Times New Roman" w:hAnsi="Times New Roman"/>
          <w:sz w:val="28"/>
          <w:szCs w:val="28"/>
          <w:lang w:val="pt-BR"/>
        </w:rPr>
        <w:t xml:space="preserve"> thực tiễn.</w:t>
      </w:r>
    </w:p>
    <w:p w14:paraId="523F5F62" w14:textId="1160A190" w:rsidR="00DB1D60" w:rsidRPr="00525C40" w:rsidRDefault="00DB1D60">
      <w:pPr>
        <w:spacing w:before="120" w:after="0" w:line="360" w:lineRule="exact"/>
        <w:ind w:firstLine="720"/>
        <w:jc w:val="both"/>
        <w:rPr>
          <w:rFonts w:ascii="Times New Roman" w:hAnsi="Times New Roman"/>
          <w:i/>
          <w:sz w:val="28"/>
          <w:szCs w:val="28"/>
          <w:lang w:val="en-GB"/>
        </w:rPr>
      </w:pPr>
      <w:r w:rsidRPr="00EA48C0">
        <w:rPr>
          <w:rFonts w:ascii="Times New Roman" w:hAnsi="Times New Roman"/>
          <w:b/>
          <w:sz w:val="28"/>
          <w:szCs w:val="28"/>
          <w:lang w:val="en-GB"/>
        </w:rPr>
        <w:t>3. Về thuế suất</w:t>
      </w:r>
      <w:r>
        <w:rPr>
          <w:rFonts w:ascii="Times New Roman" w:hAnsi="Times New Roman"/>
          <w:b/>
          <w:sz w:val="28"/>
          <w:szCs w:val="28"/>
          <w:lang w:val="en-GB"/>
        </w:rPr>
        <w:t xml:space="preserve"> và mức thuế</w:t>
      </w:r>
      <w:r w:rsidRPr="00E27707">
        <w:rPr>
          <w:rFonts w:ascii="Times New Roman" w:hAnsi="Times New Roman"/>
          <w:sz w:val="28"/>
          <w:szCs w:val="28"/>
          <w:lang w:val="en-GB"/>
        </w:rPr>
        <w:t xml:space="preserve"> </w:t>
      </w:r>
    </w:p>
    <w:p w14:paraId="643B0E3D" w14:textId="4322CCE1" w:rsidR="00DB1D60" w:rsidRPr="00546177" w:rsidRDefault="00D82125">
      <w:pPr>
        <w:spacing w:before="120" w:after="0" w:line="360" w:lineRule="exact"/>
        <w:ind w:firstLine="720"/>
        <w:jc w:val="both"/>
        <w:rPr>
          <w:rFonts w:ascii="Times New Roman" w:hAnsi="Times New Roman"/>
          <w:b/>
          <w:i/>
          <w:color w:val="FF0000"/>
          <w:sz w:val="28"/>
          <w:szCs w:val="28"/>
          <w:lang w:val="en-GB"/>
        </w:rPr>
      </w:pPr>
      <w:r>
        <w:rPr>
          <w:rFonts w:ascii="Times New Roman" w:hAnsi="Times New Roman"/>
          <w:b/>
          <w:i/>
          <w:sz w:val="28"/>
          <w:szCs w:val="28"/>
          <w:lang w:val="en-GB"/>
        </w:rPr>
        <w:t>3.</w:t>
      </w:r>
      <w:r w:rsidR="00C120BD">
        <w:rPr>
          <w:rFonts w:ascii="Times New Roman" w:hAnsi="Times New Roman"/>
          <w:b/>
          <w:i/>
          <w:sz w:val="28"/>
          <w:szCs w:val="28"/>
          <w:lang w:val="vi-VN"/>
        </w:rPr>
        <w:t>1</w:t>
      </w:r>
      <w:r>
        <w:rPr>
          <w:rFonts w:ascii="Times New Roman" w:hAnsi="Times New Roman"/>
          <w:b/>
          <w:i/>
          <w:sz w:val="28"/>
          <w:szCs w:val="28"/>
          <w:lang w:val="en-GB"/>
        </w:rPr>
        <w:t>.</w:t>
      </w:r>
      <w:r w:rsidR="00DB1D60">
        <w:rPr>
          <w:rFonts w:ascii="Times New Roman" w:hAnsi="Times New Roman"/>
          <w:b/>
          <w:i/>
          <w:sz w:val="28"/>
          <w:szCs w:val="28"/>
          <w:lang w:val="en-GB"/>
        </w:rPr>
        <w:t xml:space="preserve"> </w:t>
      </w:r>
      <w:bookmarkStart w:id="2" w:name="_Hlk192502616"/>
      <w:r w:rsidR="00DB1D60" w:rsidRPr="00546177">
        <w:rPr>
          <w:rFonts w:ascii="Times New Roman" w:hAnsi="Times New Roman"/>
          <w:b/>
          <w:i/>
          <w:color w:val="FF0000"/>
          <w:sz w:val="28"/>
          <w:szCs w:val="28"/>
          <w:lang w:val="en-GB"/>
        </w:rPr>
        <w:t>Đối với nước giải khát có đường</w:t>
      </w:r>
    </w:p>
    <w:p w14:paraId="489E199E" w14:textId="32267A6E" w:rsidR="00DB1D60" w:rsidRPr="00546177" w:rsidRDefault="00DB1D60">
      <w:pPr>
        <w:spacing w:before="120" w:after="0" w:line="360" w:lineRule="exact"/>
        <w:ind w:firstLine="720"/>
        <w:jc w:val="both"/>
        <w:rPr>
          <w:rFonts w:ascii="Times New Roman" w:eastAsia="MS Mincho" w:hAnsi="Times New Roman"/>
          <w:color w:val="FF0000"/>
          <w:sz w:val="28"/>
          <w:szCs w:val="28"/>
          <w:lang w:val="nl-NL" w:eastAsia="ja-JP"/>
        </w:rPr>
      </w:pPr>
      <w:r w:rsidRPr="00546177">
        <w:rPr>
          <w:rFonts w:ascii="Times New Roman" w:hAnsi="Times New Roman"/>
          <w:i/>
          <w:color w:val="FF0000"/>
          <w:sz w:val="28"/>
          <w:szCs w:val="28"/>
          <w:lang w:val="en-GB"/>
        </w:rPr>
        <w:t>Một số ý kiến</w:t>
      </w:r>
      <w:r w:rsidR="00D71D1B" w:rsidRPr="00546177">
        <w:rPr>
          <w:rFonts w:ascii="Times New Roman" w:hAnsi="Times New Roman"/>
          <w:i/>
          <w:color w:val="FF0000"/>
          <w:sz w:val="28"/>
          <w:szCs w:val="28"/>
          <w:lang w:val="en-GB"/>
        </w:rPr>
        <w:t xml:space="preserve"> đề nghị</w:t>
      </w:r>
      <w:r w:rsidRPr="00546177">
        <w:rPr>
          <w:rFonts w:ascii="Times New Roman" w:hAnsi="Times New Roman"/>
          <w:i/>
          <w:color w:val="FF0000"/>
          <w:sz w:val="28"/>
          <w:szCs w:val="28"/>
          <w:lang w:val="en-GB"/>
        </w:rPr>
        <w:t xml:space="preserve"> cân nhắc mức thuế cao hơn. Một số ý kiến đề nghị cần có lộ trình</w:t>
      </w:r>
      <w:r w:rsidR="00DF1285" w:rsidRPr="00546177">
        <w:rPr>
          <w:rFonts w:ascii="Times New Roman" w:hAnsi="Times New Roman"/>
          <w:i/>
          <w:color w:val="FF0000"/>
          <w:sz w:val="28"/>
          <w:szCs w:val="28"/>
          <w:lang w:val="en-GB"/>
        </w:rPr>
        <w:t xml:space="preserve"> để doanh nghiệp điều chỉnh kế hoạch sản xuất</w:t>
      </w:r>
      <w:r w:rsidR="00D71D1B" w:rsidRPr="00546177">
        <w:rPr>
          <w:rFonts w:ascii="Times New Roman" w:hAnsi="Times New Roman"/>
          <w:i/>
          <w:color w:val="FF0000"/>
          <w:sz w:val="28"/>
          <w:szCs w:val="28"/>
          <w:lang w:val="en-GB"/>
        </w:rPr>
        <w:t>,</w:t>
      </w:r>
      <w:r w:rsidR="00DF1285" w:rsidRPr="00546177">
        <w:rPr>
          <w:rFonts w:ascii="Times New Roman" w:hAnsi="Times New Roman"/>
          <w:i/>
          <w:color w:val="FF0000"/>
          <w:sz w:val="28"/>
          <w:szCs w:val="28"/>
          <w:lang w:val="en-GB"/>
        </w:rPr>
        <w:t xml:space="preserve"> kinh doanh</w:t>
      </w:r>
      <w:r w:rsidRPr="00546177">
        <w:rPr>
          <w:rFonts w:ascii="Times New Roman" w:hAnsi="Times New Roman"/>
          <w:i/>
          <w:color w:val="FF0000"/>
          <w:sz w:val="28"/>
          <w:szCs w:val="28"/>
          <w:lang w:val="en-GB"/>
        </w:rPr>
        <w:t xml:space="preserve">. </w:t>
      </w:r>
    </w:p>
    <w:p w14:paraId="4BA55CB5" w14:textId="7253EACD" w:rsidR="00D9797D" w:rsidRPr="00546177" w:rsidRDefault="00DB1D60">
      <w:pPr>
        <w:spacing w:before="120" w:after="0" w:line="360" w:lineRule="exact"/>
        <w:ind w:firstLine="720"/>
        <w:jc w:val="both"/>
        <w:rPr>
          <w:rFonts w:ascii="Times New Roman" w:hAnsi="Times New Roman"/>
          <w:color w:val="FF0000"/>
          <w:sz w:val="28"/>
          <w:szCs w:val="28"/>
          <w:lang w:val="vi-VN"/>
        </w:rPr>
      </w:pPr>
      <w:r w:rsidRPr="00546177">
        <w:rPr>
          <w:rFonts w:ascii="Times New Roman" w:eastAsia="MS Mincho" w:hAnsi="Times New Roman"/>
          <w:color w:val="FF0000"/>
          <w:sz w:val="28"/>
          <w:szCs w:val="28"/>
          <w:lang w:val="nl-NL" w:eastAsia="ja-JP"/>
        </w:rPr>
        <w:t>Thường trực Ủy ban KTTC cho rằng,</w:t>
      </w:r>
      <w:r w:rsidRPr="00546177">
        <w:rPr>
          <w:rFonts w:ascii="Times New Roman" w:hAnsi="Times New Roman"/>
          <w:color w:val="FF0000"/>
          <w:sz w:val="28"/>
          <w:szCs w:val="28"/>
          <w:lang w:val="nl-NL"/>
        </w:rPr>
        <w:t xml:space="preserve"> nước giải khát có đường </w:t>
      </w:r>
      <w:r w:rsidRPr="00546177">
        <w:rPr>
          <w:rFonts w:ascii="Times New Roman" w:eastAsia="MS Mincho" w:hAnsi="Times New Roman"/>
          <w:color w:val="FF0000"/>
          <w:sz w:val="28"/>
          <w:szCs w:val="28"/>
          <w:lang w:val="nl-NL" w:eastAsia="ja-JP"/>
        </w:rPr>
        <w:t>là mặt hàng mới được đề xuất bổ sung vào đối tượng chịu thuế, việc quy định thuế suất ở mức hợp lý là để từng bước hạn chế việc sử dụng các sản phẩm có hàm lượng đường cao, khuyến khích doanh nghiệp sản xuất các loại nước giải khát có hàm lượng đường thấp</w:t>
      </w:r>
      <w:r w:rsidR="00190F05" w:rsidRPr="00546177">
        <w:rPr>
          <w:rFonts w:ascii="Times New Roman" w:eastAsia="MS Mincho" w:hAnsi="Times New Roman"/>
          <w:color w:val="FF0000"/>
          <w:sz w:val="28"/>
          <w:szCs w:val="28"/>
          <w:lang w:val="nl-NL" w:eastAsia="ja-JP"/>
        </w:rPr>
        <w:t xml:space="preserve">. Do đó, </w:t>
      </w:r>
      <w:r w:rsidRPr="00546177">
        <w:rPr>
          <w:rFonts w:ascii="Times New Roman" w:eastAsia="MS Mincho" w:hAnsi="Times New Roman"/>
          <w:color w:val="FF0000"/>
          <w:sz w:val="28"/>
          <w:szCs w:val="28"/>
          <w:lang w:val="nl-NL" w:eastAsia="ja-JP"/>
        </w:rPr>
        <w:t>tiếp thu ý kiến ĐB</w:t>
      </w:r>
      <w:r w:rsidRPr="00546177">
        <w:rPr>
          <w:rFonts w:ascii="Times New Roman" w:hAnsi="Times New Roman"/>
          <w:color w:val="FF0000"/>
          <w:sz w:val="28"/>
          <w:szCs w:val="28"/>
          <w:lang w:val="nl-NL"/>
        </w:rPr>
        <w:t>QH</w:t>
      </w:r>
      <w:r w:rsidR="00190F05" w:rsidRPr="00546177">
        <w:rPr>
          <w:rFonts w:ascii="Times New Roman" w:hAnsi="Times New Roman"/>
          <w:color w:val="FF0000"/>
          <w:sz w:val="28"/>
          <w:szCs w:val="28"/>
          <w:lang w:val="nl-NL"/>
        </w:rPr>
        <w:t xml:space="preserve">, </w:t>
      </w:r>
      <w:r w:rsidR="00190F05" w:rsidRPr="00546177">
        <w:rPr>
          <w:rFonts w:ascii="Times New Roman" w:eastAsia="MS Mincho" w:hAnsi="Times New Roman"/>
          <w:color w:val="FF0000"/>
          <w:sz w:val="28"/>
          <w:szCs w:val="28"/>
          <w:lang w:val="nl-NL" w:eastAsia="ja-JP"/>
        </w:rPr>
        <w:t>đề nghị</w:t>
      </w:r>
      <w:r w:rsidR="00D533B1" w:rsidRPr="00546177">
        <w:rPr>
          <w:rFonts w:ascii="Times New Roman" w:hAnsi="Times New Roman"/>
          <w:color w:val="FF0000"/>
          <w:sz w:val="28"/>
          <w:szCs w:val="28"/>
          <w:lang w:val="vi-VN"/>
        </w:rPr>
        <w:t xml:space="preserve"> cân nhắc </w:t>
      </w:r>
      <w:r w:rsidR="001243C2" w:rsidRPr="00546177">
        <w:rPr>
          <w:rFonts w:ascii="Times New Roman" w:hAnsi="Times New Roman"/>
          <w:color w:val="FF0000"/>
          <w:sz w:val="28"/>
          <w:szCs w:val="28"/>
          <w:lang w:val="vi-VN"/>
        </w:rPr>
        <w:t>phương án</w:t>
      </w:r>
      <w:r w:rsidR="0043113B" w:rsidRPr="00546177">
        <w:rPr>
          <w:rFonts w:ascii="Times New Roman" w:hAnsi="Times New Roman"/>
          <w:color w:val="FF0000"/>
          <w:sz w:val="28"/>
          <w:szCs w:val="28"/>
          <w:lang w:val="vi-VN"/>
        </w:rPr>
        <w:t xml:space="preserve"> lùi thời điểm áp thuế đối với sản phẩm này khoảng 1-2 năm so với thời hạn</w:t>
      </w:r>
      <w:r w:rsidR="0043113B" w:rsidRPr="00546177">
        <w:rPr>
          <w:rFonts w:ascii="Times New Roman" w:hAnsi="Times New Roman"/>
          <w:color w:val="FF0000"/>
          <w:sz w:val="28"/>
          <w:szCs w:val="28"/>
        </w:rPr>
        <w:t xml:space="preserve"> </w:t>
      </w:r>
      <w:r w:rsidR="0043113B" w:rsidRPr="00546177">
        <w:rPr>
          <w:rFonts w:ascii="Times New Roman" w:hAnsi="Times New Roman"/>
          <w:color w:val="FF0000"/>
          <w:sz w:val="28"/>
          <w:szCs w:val="28"/>
          <w:lang w:val="vi-VN"/>
        </w:rPr>
        <w:t>dự kiến trong dự thảo Luật hoặ</w:t>
      </w:r>
      <w:r w:rsidR="00906B9A" w:rsidRPr="00546177">
        <w:rPr>
          <w:rFonts w:ascii="Times New Roman" w:hAnsi="Times New Roman"/>
          <w:color w:val="FF0000"/>
          <w:sz w:val="28"/>
          <w:szCs w:val="28"/>
          <w:lang w:val="vi-VN"/>
        </w:rPr>
        <w:t>c áp dụng theo lộ trình</w:t>
      </w:r>
      <w:r w:rsidR="00D803BD" w:rsidRPr="00546177">
        <w:rPr>
          <w:rFonts w:ascii="Times New Roman" w:hAnsi="Times New Roman"/>
          <w:color w:val="FF0000"/>
          <w:sz w:val="28"/>
          <w:szCs w:val="28"/>
          <w:lang w:val="en-GB"/>
        </w:rPr>
        <w:t>. Phương án này vẫn bảo đảm thực hiện được mục tiêu chính sách song có linh hoạt hơn</w:t>
      </w:r>
      <w:r w:rsidR="00B8042D" w:rsidRPr="00546177">
        <w:rPr>
          <w:rFonts w:ascii="Times New Roman" w:hAnsi="Times New Roman"/>
          <w:color w:val="FF0000"/>
          <w:sz w:val="28"/>
          <w:szCs w:val="28"/>
          <w:lang w:val="vi-VN"/>
        </w:rPr>
        <w:t xml:space="preserve"> </w:t>
      </w:r>
      <w:r w:rsidR="00DB1A01" w:rsidRPr="00546177">
        <w:rPr>
          <w:rFonts w:ascii="Times New Roman" w:hAnsi="Times New Roman"/>
          <w:color w:val="FF0000"/>
          <w:sz w:val="28"/>
          <w:szCs w:val="28"/>
          <w:lang w:val="vi-VN"/>
        </w:rPr>
        <w:t>để tạo điều kiện cho doanh nghiệ</w:t>
      </w:r>
      <w:r w:rsidR="00166123" w:rsidRPr="00546177">
        <w:rPr>
          <w:rFonts w:ascii="Times New Roman" w:hAnsi="Times New Roman"/>
          <w:color w:val="FF0000"/>
          <w:sz w:val="28"/>
          <w:szCs w:val="28"/>
          <w:lang w:val="vi-VN"/>
        </w:rPr>
        <w:t>p</w:t>
      </w:r>
      <w:r w:rsidR="00DB1A01" w:rsidRPr="00546177">
        <w:rPr>
          <w:rFonts w:ascii="Times New Roman" w:hAnsi="Times New Roman"/>
          <w:color w:val="FF0000"/>
          <w:sz w:val="28"/>
          <w:szCs w:val="28"/>
          <w:lang w:val="vi-VN"/>
        </w:rPr>
        <w:t xml:space="preserve"> có thời </w:t>
      </w:r>
      <w:r w:rsidR="00166123" w:rsidRPr="00546177">
        <w:rPr>
          <w:rFonts w:ascii="Times New Roman" w:hAnsi="Times New Roman"/>
          <w:color w:val="FF0000"/>
          <w:sz w:val="28"/>
          <w:szCs w:val="28"/>
          <w:lang w:val="vi-VN"/>
        </w:rPr>
        <w:t>gian điều chỉnh kế hoạch sản xuất</w:t>
      </w:r>
      <w:r w:rsidR="00190F05" w:rsidRPr="00546177">
        <w:rPr>
          <w:rFonts w:ascii="Times New Roman" w:hAnsi="Times New Roman"/>
          <w:color w:val="FF0000"/>
          <w:sz w:val="28"/>
          <w:szCs w:val="28"/>
          <w:lang w:val="en-GB"/>
        </w:rPr>
        <w:t>,</w:t>
      </w:r>
      <w:r w:rsidR="00166123" w:rsidRPr="00546177">
        <w:rPr>
          <w:rFonts w:ascii="Times New Roman" w:hAnsi="Times New Roman"/>
          <w:color w:val="FF0000"/>
          <w:sz w:val="28"/>
          <w:szCs w:val="28"/>
          <w:lang w:val="vi-VN"/>
        </w:rPr>
        <w:t xml:space="preserve"> kinh doanh.</w:t>
      </w:r>
    </w:p>
    <w:p w14:paraId="03D3149B" w14:textId="68A2340F" w:rsidR="0018636B" w:rsidRPr="00546177" w:rsidRDefault="0018636B">
      <w:pPr>
        <w:spacing w:before="120" w:after="0" w:line="360" w:lineRule="exact"/>
        <w:ind w:firstLine="720"/>
        <w:jc w:val="both"/>
        <w:rPr>
          <w:rFonts w:ascii="Times New Roman" w:hAnsi="Times New Roman"/>
          <w:color w:val="FF0000"/>
          <w:sz w:val="28"/>
          <w:szCs w:val="28"/>
          <w:lang w:val="nl-NL"/>
        </w:rPr>
      </w:pPr>
      <w:r w:rsidRPr="00546177">
        <w:rPr>
          <w:rFonts w:ascii="Times New Roman" w:hAnsi="Times New Roman"/>
          <w:color w:val="FF0000"/>
          <w:sz w:val="28"/>
          <w:szCs w:val="28"/>
          <w:lang w:val="pt-BR"/>
        </w:rPr>
        <w:t xml:space="preserve">Cơ quan soạn </w:t>
      </w:r>
      <w:r w:rsidRPr="00546177">
        <w:rPr>
          <w:rFonts w:ascii="Times New Roman" w:hAnsi="Times New Roman"/>
          <w:color w:val="FF0000"/>
          <w:sz w:val="28"/>
          <w:szCs w:val="28"/>
          <w:lang w:val="nl-NL"/>
        </w:rPr>
        <w:t xml:space="preserve">thảo </w:t>
      </w:r>
      <w:r w:rsidR="00A806EC" w:rsidRPr="00546177">
        <w:rPr>
          <w:rFonts w:ascii="Times New Roman" w:hAnsi="Times New Roman"/>
          <w:color w:val="FF0000"/>
          <w:sz w:val="28"/>
          <w:szCs w:val="28"/>
          <w:lang w:val="nl-NL"/>
        </w:rPr>
        <w:t xml:space="preserve">xin giữ như dự thảo Luật vì </w:t>
      </w:r>
      <w:r w:rsidRPr="00546177">
        <w:rPr>
          <w:rFonts w:ascii="Times New Roman" w:hAnsi="Times New Roman"/>
          <w:color w:val="FF0000"/>
          <w:sz w:val="28"/>
          <w:szCs w:val="28"/>
          <w:lang w:val="nl-NL"/>
        </w:rPr>
        <w:t xml:space="preserve">cho rằng, đây là mặt hàng mới được đề xuất bổ sung vào đối tượng chịu thuế, việc quy định thuế suất 10% là hợp lý nhằm khuyến khích doanh nghiệp sản xuất nước giải khát có hàm lượng </w:t>
      </w:r>
      <w:r w:rsidR="00D71D1B" w:rsidRPr="00546177">
        <w:rPr>
          <w:rFonts w:ascii="Times New Roman" w:hAnsi="Times New Roman"/>
          <w:color w:val="FF0000"/>
          <w:sz w:val="28"/>
          <w:szCs w:val="28"/>
          <w:lang w:val="nl-NL"/>
        </w:rPr>
        <w:t xml:space="preserve">đường </w:t>
      </w:r>
      <w:r w:rsidRPr="00546177">
        <w:rPr>
          <w:rFonts w:ascii="Times New Roman" w:hAnsi="Times New Roman"/>
          <w:color w:val="FF0000"/>
          <w:sz w:val="28"/>
          <w:szCs w:val="28"/>
          <w:lang w:val="nl-NL"/>
        </w:rPr>
        <w:t xml:space="preserve">thấp, cũng như nâng cao nhận thức của người tiêu dùng. Sau thời gian thực hiện sẽ tổng kết và nghiên cứu đề xuất phù hợp thực tiễn và kinh nghiệm quốc tế. </w:t>
      </w:r>
    </w:p>
    <w:p w14:paraId="343F1ECF" w14:textId="31B40D66" w:rsidR="00DB1D60" w:rsidRPr="00546177" w:rsidRDefault="00C47094">
      <w:pPr>
        <w:spacing w:before="120" w:after="0" w:line="360" w:lineRule="exact"/>
        <w:ind w:firstLine="720"/>
        <w:jc w:val="both"/>
        <w:rPr>
          <w:rFonts w:ascii="Times New Roman" w:hAnsi="Times New Roman"/>
          <w:b/>
          <w:bCs/>
          <w:i/>
          <w:color w:val="FF0000"/>
          <w:sz w:val="28"/>
          <w:szCs w:val="28"/>
        </w:rPr>
      </w:pPr>
      <w:r w:rsidRPr="00546177">
        <w:rPr>
          <w:rFonts w:ascii="Times New Roman" w:hAnsi="Times New Roman"/>
          <w:b/>
          <w:bCs/>
          <w:i/>
          <w:color w:val="FF0000"/>
          <w:sz w:val="28"/>
          <w:szCs w:val="28"/>
        </w:rPr>
        <w:t>3.2.</w:t>
      </w:r>
      <w:r w:rsidR="00DB1D60" w:rsidRPr="00546177">
        <w:rPr>
          <w:rFonts w:ascii="Times New Roman" w:hAnsi="Times New Roman"/>
          <w:b/>
          <w:bCs/>
          <w:i/>
          <w:color w:val="FF0000"/>
          <w:sz w:val="28"/>
          <w:szCs w:val="28"/>
        </w:rPr>
        <w:t xml:space="preserve"> Đối với xe ô tô pick-up chở hàng</w:t>
      </w:r>
    </w:p>
    <w:p w14:paraId="748DBB5F" w14:textId="57D48A90" w:rsidR="00D82125" w:rsidRPr="00546177" w:rsidRDefault="00D82125">
      <w:pPr>
        <w:spacing w:before="120" w:after="0" w:line="360" w:lineRule="exact"/>
        <w:ind w:firstLine="720"/>
        <w:jc w:val="both"/>
        <w:rPr>
          <w:rFonts w:ascii="Times New Roman" w:hAnsi="Times New Roman"/>
          <w:b/>
          <w:bCs/>
          <w:i/>
          <w:color w:val="FF0000"/>
          <w:sz w:val="28"/>
          <w:szCs w:val="28"/>
        </w:rPr>
      </w:pPr>
      <w:r w:rsidRPr="00546177">
        <w:rPr>
          <w:rFonts w:ascii="Times New Roman" w:hAnsi="Times New Roman"/>
          <w:i/>
          <w:color w:val="FF0000"/>
          <w:sz w:val="28"/>
          <w:szCs w:val="28"/>
          <w:lang w:val="en-GB"/>
        </w:rPr>
        <w:t>Một số</w:t>
      </w:r>
      <w:r w:rsidRPr="00546177">
        <w:rPr>
          <w:rFonts w:ascii="Times New Roman" w:hAnsi="Times New Roman"/>
          <w:bCs/>
          <w:i/>
          <w:color w:val="FF0000"/>
          <w:sz w:val="28"/>
          <w:szCs w:val="28"/>
        </w:rPr>
        <w:t xml:space="preserve"> ý kiến </w:t>
      </w:r>
      <w:r w:rsidRPr="00546177">
        <w:rPr>
          <w:rFonts w:ascii="Times New Roman" w:hAnsi="Times New Roman"/>
          <w:i/>
          <w:color w:val="FF0000"/>
          <w:sz w:val="28"/>
          <w:szCs w:val="28"/>
        </w:rPr>
        <w:t>đề nghị cân nhắc lộ trình và mức tăng phù hợp</w:t>
      </w:r>
      <w:r w:rsidR="00D71D1B" w:rsidRPr="00546177">
        <w:rPr>
          <w:rFonts w:ascii="Times New Roman" w:hAnsi="Times New Roman"/>
          <w:i/>
          <w:color w:val="FF0000"/>
          <w:sz w:val="28"/>
          <w:szCs w:val="28"/>
        </w:rPr>
        <w:t xml:space="preserve">; </w:t>
      </w:r>
      <w:r w:rsidR="00D71D1B" w:rsidRPr="00546177">
        <w:rPr>
          <w:rFonts w:ascii="Times New Roman" w:hAnsi="Times New Roman"/>
          <w:bCs/>
          <w:i/>
          <w:color w:val="FF0000"/>
          <w:sz w:val="28"/>
          <w:szCs w:val="28"/>
        </w:rPr>
        <w:t xml:space="preserve">cân nhắc, làm rõ căn cứ đề xuất mức thuế bằng 60% đối với xe ô tô thông </w:t>
      </w:r>
      <w:proofErr w:type="gramStart"/>
      <w:r w:rsidR="00D71D1B" w:rsidRPr="00546177">
        <w:rPr>
          <w:rFonts w:ascii="Times New Roman" w:hAnsi="Times New Roman"/>
          <w:bCs/>
          <w:i/>
          <w:color w:val="FF0000"/>
          <w:sz w:val="28"/>
          <w:szCs w:val="28"/>
        </w:rPr>
        <w:t>thường,…</w:t>
      </w:r>
      <w:proofErr w:type="gramEnd"/>
      <w:r w:rsidRPr="00546177">
        <w:rPr>
          <w:rFonts w:ascii="Times New Roman" w:hAnsi="Times New Roman"/>
          <w:bCs/>
          <w:i/>
          <w:color w:val="FF0000"/>
          <w:sz w:val="28"/>
          <w:szCs w:val="28"/>
        </w:rPr>
        <w:t xml:space="preserve"> </w:t>
      </w:r>
    </w:p>
    <w:p w14:paraId="00A870F0" w14:textId="747ACF3F" w:rsidR="002C428A" w:rsidRPr="00546177" w:rsidRDefault="00DB1D60">
      <w:pPr>
        <w:spacing w:before="120" w:after="0" w:line="360" w:lineRule="exact"/>
        <w:ind w:firstLine="720"/>
        <w:jc w:val="both"/>
        <w:rPr>
          <w:rFonts w:ascii="Times New Roman" w:hAnsi="Times New Roman"/>
          <w:color w:val="FF0000"/>
          <w:sz w:val="28"/>
          <w:szCs w:val="28"/>
          <w:lang w:val="vi-VN"/>
        </w:rPr>
      </w:pPr>
      <w:r w:rsidRPr="00546177">
        <w:rPr>
          <w:rFonts w:ascii="Times New Roman" w:eastAsia="MS Mincho" w:hAnsi="Times New Roman"/>
          <w:color w:val="FF0000"/>
          <w:sz w:val="28"/>
          <w:szCs w:val="28"/>
          <w:lang w:val="nl-NL" w:eastAsia="ja-JP"/>
        </w:rPr>
        <w:t xml:space="preserve">Thường trực Ủy </w:t>
      </w:r>
      <w:r w:rsidRPr="00546177">
        <w:rPr>
          <w:rFonts w:ascii="Times New Roman" w:hAnsi="Times New Roman"/>
          <w:color w:val="FF0000"/>
          <w:sz w:val="28"/>
          <w:szCs w:val="28"/>
          <w:lang w:val="nl-NL"/>
        </w:rPr>
        <w:t xml:space="preserve">ban KTTC cho rằng, theo quy định hiện hành, chính sách thuế TTĐB đối với dòng xe này đã được ưu đãi hơn nhiều so với các loại xe ô tô </w:t>
      </w:r>
      <w:r w:rsidRPr="00546177">
        <w:rPr>
          <w:rFonts w:ascii="Times New Roman" w:eastAsia="MS Mincho" w:hAnsi="Times New Roman"/>
          <w:color w:val="FF0000"/>
          <w:sz w:val="28"/>
          <w:szCs w:val="28"/>
          <w:lang w:val="nl-NL" w:eastAsia="ja-JP"/>
        </w:rPr>
        <w:t xml:space="preserve">khác. Tuy nhiên, </w:t>
      </w:r>
      <w:r w:rsidR="00190F05" w:rsidRPr="00546177">
        <w:rPr>
          <w:rFonts w:ascii="Times New Roman" w:eastAsia="MS Mincho" w:hAnsi="Times New Roman"/>
          <w:color w:val="FF0000"/>
          <w:sz w:val="28"/>
          <w:szCs w:val="28"/>
          <w:lang w:val="nl-NL" w:eastAsia="ja-JP"/>
        </w:rPr>
        <w:t>đây</w:t>
      </w:r>
      <w:r w:rsidRPr="00546177">
        <w:rPr>
          <w:rFonts w:ascii="Times New Roman" w:eastAsia="MS Mincho" w:hAnsi="Times New Roman"/>
          <w:color w:val="FF0000"/>
          <w:sz w:val="28"/>
          <w:szCs w:val="28"/>
          <w:lang w:val="nl-NL" w:eastAsia="ja-JP"/>
        </w:rPr>
        <w:t xml:space="preserve"> là loại xe có niên hạn sử dụng 25 năm, nếu áp dụng mức thuế TTĐB như dự thảo Luật </w:t>
      </w:r>
      <w:r w:rsidR="00190F05" w:rsidRPr="00546177">
        <w:rPr>
          <w:rFonts w:ascii="Times New Roman" w:eastAsia="MS Mincho" w:hAnsi="Times New Roman"/>
          <w:color w:val="FF0000"/>
          <w:sz w:val="28"/>
          <w:szCs w:val="28"/>
          <w:lang w:val="nl-NL" w:eastAsia="ja-JP"/>
        </w:rPr>
        <w:t xml:space="preserve">có thể </w:t>
      </w:r>
      <w:r w:rsidR="00D71D1B" w:rsidRPr="00546177">
        <w:rPr>
          <w:rFonts w:ascii="Times New Roman" w:eastAsia="MS Mincho" w:hAnsi="Times New Roman"/>
          <w:color w:val="FF0000"/>
          <w:sz w:val="28"/>
          <w:szCs w:val="28"/>
          <w:lang w:val="nl-NL" w:eastAsia="ja-JP"/>
        </w:rPr>
        <w:t xml:space="preserve">sẽ </w:t>
      </w:r>
      <w:r w:rsidRPr="00546177">
        <w:rPr>
          <w:rFonts w:ascii="Times New Roman" w:eastAsia="MS Mincho" w:hAnsi="Times New Roman"/>
          <w:color w:val="FF0000"/>
          <w:sz w:val="28"/>
          <w:szCs w:val="28"/>
          <w:lang w:val="nl-NL" w:eastAsia="ja-JP"/>
        </w:rPr>
        <w:t xml:space="preserve">ảnh hưởng lớn tới hoạt động sản xuất, kinh doanh của doanh nghiệp. Do đó, </w:t>
      </w:r>
      <w:r w:rsidR="001E2DB7" w:rsidRPr="00546177">
        <w:rPr>
          <w:rFonts w:ascii="Times New Roman" w:eastAsia="MS Mincho" w:hAnsi="Times New Roman"/>
          <w:color w:val="FF0000"/>
          <w:sz w:val="28"/>
          <w:szCs w:val="28"/>
          <w:lang w:val="vi-VN" w:eastAsia="ja-JP"/>
        </w:rPr>
        <w:t xml:space="preserve">đề nghị </w:t>
      </w:r>
      <w:r w:rsidR="00D946F0" w:rsidRPr="00546177">
        <w:rPr>
          <w:rFonts w:ascii="Times New Roman" w:eastAsia="MS Mincho" w:hAnsi="Times New Roman"/>
          <w:color w:val="FF0000"/>
          <w:sz w:val="28"/>
          <w:szCs w:val="28"/>
          <w:lang w:val="nl-NL" w:eastAsia="ja-JP"/>
        </w:rPr>
        <w:t>tiếp thu ý kiến ĐB</w:t>
      </w:r>
      <w:r w:rsidR="00D946F0" w:rsidRPr="00546177">
        <w:rPr>
          <w:rFonts w:ascii="Times New Roman" w:hAnsi="Times New Roman"/>
          <w:color w:val="FF0000"/>
          <w:sz w:val="28"/>
          <w:szCs w:val="28"/>
          <w:lang w:val="nl-NL"/>
        </w:rPr>
        <w:t>QH</w:t>
      </w:r>
      <w:r w:rsidR="00D71D1B" w:rsidRPr="00546177">
        <w:rPr>
          <w:rFonts w:ascii="Times New Roman" w:hAnsi="Times New Roman"/>
          <w:color w:val="FF0000"/>
          <w:sz w:val="28"/>
          <w:szCs w:val="28"/>
          <w:lang w:val="en-GB"/>
        </w:rPr>
        <w:t xml:space="preserve">, </w:t>
      </w:r>
      <w:r w:rsidR="00D946F0" w:rsidRPr="00546177">
        <w:rPr>
          <w:rFonts w:ascii="Times New Roman" w:hAnsi="Times New Roman"/>
          <w:color w:val="FF0000"/>
          <w:sz w:val="28"/>
          <w:szCs w:val="28"/>
          <w:lang w:val="vi-VN"/>
        </w:rPr>
        <w:t xml:space="preserve">cân nhắc phương án lùi thời điểm áp thuế </w:t>
      </w:r>
      <w:r w:rsidR="00D42AC2" w:rsidRPr="00546177">
        <w:rPr>
          <w:rFonts w:ascii="Times New Roman" w:hAnsi="Times New Roman"/>
          <w:color w:val="FF0000"/>
          <w:sz w:val="28"/>
          <w:szCs w:val="28"/>
          <w:lang w:val="vi-VN"/>
        </w:rPr>
        <w:t xml:space="preserve">1-2 năm </w:t>
      </w:r>
      <w:r w:rsidR="00D946F0" w:rsidRPr="00546177">
        <w:rPr>
          <w:rFonts w:ascii="Times New Roman" w:hAnsi="Times New Roman"/>
          <w:color w:val="FF0000"/>
          <w:sz w:val="28"/>
          <w:szCs w:val="28"/>
          <w:lang w:val="vi-VN"/>
        </w:rPr>
        <w:t>so với thời hạn</w:t>
      </w:r>
      <w:r w:rsidR="00D946F0" w:rsidRPr="00546177">
        <w:rPr>
          <w:rFonts w:ascii="Times New Roman" w:hAnsi="Times New Roman"/>
          <w:color w:val="FF0000"/>
          <w:sz w:val="28"/>
          <w:szCs w:val="28"/>
        </w:rPr>
        <w:t xml:space="preserve"> </w:t>
      </w:r>
      <w:r w:rsidR="00D946F0" w:rsidRPr="00546177">
        <w:rPr>
          <w:rFonts w:ascii="Times New Roman" w:hAnsi="Times New Roman"/>
          <w:color w:val="FF0000"/>
          <w:sz w:val="28"/>
          <w:szCs w:val="28"/>
          <w:lang w:val="vi-VN"/>
        </w:rPr>
        <w:t>dự kiến trong dự thảo Luật hoặc áp dụng theo lộ trình để doanh nghiệp có thời gian điều chỉnh kế hoạch sản xuất</w:t>
      </w:r>
      <w:r w:rsidR="003B383B" w:rsidRPr="00546177">
        <w:rPr>
          <w:rFonts w:ascii="Times New Roman" w:hAnsi="Times New Roman"/>
          <w:color w:val="FF0000"/>
          <w:sz w:val="28"/>
          <w:szCs w:val="28"/>
          <w:lang w:val="en-GB"/>
        </w:rPr>
        <w:t>,</w:t>
      </w:r>
      <w:r w:rsidR="00D946F0" w:rsidRPr="00546177">
        <w:rPr>
          <w:rFonts w:ascii="Times New Roman" w:hAnsi="Times New Roman"/>
          <w:color w:val="FF0000"/>
          <w:sz w:val="28"/>
          <w:szCs w:val="28"/>
          <w:lang w:val="vi-VN"/>
        </w:rPr>
        <w:t xml:space="preserve"> kinh doanh.</w:t>
      </w:r>
      <w:r w:rsidR="00FD13F5" w:rsidRPr="00546177">
        <w:rPr>
          <w:rFonts w:ascii="Times New Roman" w:hAnsi="Times New Roman"/>
          <w:color w:val="FF0000"/>
          <w:sz w:val="28"/>
          <w:szCs w:val="28"/>
          <w:lang w:val="vi-VN"/>
        </w:rPr>
        <w:t xml:space="preserve"> </w:t>
      </w:r>
    </w:p>
    <w:p w14:paraId="004ED87D" w14:textId="77777777" w:rsidR="002C428A" w:rsidRPr="00546177" w:rsidRDefault="002C428A" w:rsidP="002C428A">
      <w:pPr>
        <w:spacing w:before="120" w:after="0" w:line="360" w:lineRule="exact"/>
        <w:ind w:firstLine="720"/>
        <w:jc w:val="both"/>
        <w:rPr>
          <w:rFonts w:ascii="Times New Roman" w:eastAsia="MS Mincho" w:hAnsi="Times New Roman"/>
          <w:color w:val="FF0000"/>
          <w:sz w:val="28"/>
          <w:szCs w:val="28"/>
          <w:lang w:val="nl-NL" w:eastAsia="ja-JP"/>
        </w:rPr>
      </w:pPr>
      <w:r w:rsidRPr="00546177">
        <w:rPr>
          <w:rFonts w:ascii="Times New Roman" w:eastAsia="MS Mincho" w:hAnsi="Times New Roman"/>
          <w:color w:val="FF0000"/>
          <w:sz w:val="28"/>
          <w:szCs w:val="28"/>
          <w:lang w:val="nl-NL" w:eastAsia="ja-JP"/>
        </w:rPr>
        <w:t>Cơ quan soạn thảo cho rằng, xe pick-up chở hàng cabin kép có khối lượng hàng chuyên chở cho phép tham gia giao thông dưới 950 kg được xem là xe con và được tham gia giao thông, lưu thông trong đô thị về thời gian và trên các làn đường tương tự như xe ô tô chở người từ 9 chỗ ngồi trở xuống. Đồng thời, theo quy định hiện hành về phí, lệ phí, mức thu lệ phí trước bạ lần đầu đối với ô tô pick-up chở hàng cabin kép bằng 60% mức thu lệ phí trước bạ lần đầu đối với xe ô tô chở người từ 09 chỗ ngồi trở xuống. Để góp phần bảo đảm việc sử dụng xe ô tô vừa chở người vừa chở hàng theo đúng mục tiêu thiết kế, hạn chế ùn tắc giao thông, tránh lợi dụng chính sách và bảo đảm công bằng, thống nhất, đồng bộ giữa các quy định về chính sách thuế và phí, lệ phí, đề nghị giữ như dự thảo Luật.</w:t>
      </w:r>
    </w:p>
    <w:p w14:paraId="14AE5A96" w14:textId="266D9674" w:rsidR="00E30BAD" w:rsidRPr="00546177" w:rsidRDefault="00C47094">
      <w:pPr>
        <w:pStyle w:val="BodyText"/>
        <w:widowControl w:val="0"/>
        <w:spacing w:before="120"/>
        <w:ind w:firstLine="720"/>
        <w:rPr>
          <w:b/>
          <w:bCs w:val="0"/>
          <w:i/>
          <w:color w:val="FF0000"/>
          <w:lang w:val="en-US"/>
        </w:rPr>
      </w:pPr>
      <w:r w:rsidRPr="00546177">
        <w:rPr>
          <w:b/>
          <w:bCs w:val="0"/>
          <w:i/>
          <w:color w:val="FF0000"/>
          <w:lang w:val="en-US"/>
        </w:rPr>
        <w:t>3.3.</w:t>
      </w:r>
      <w:r w:rsidR="00E30BAD" w:rsidRPr="00546177">
        <w:rPr>
          <w:b/>
          <w:bCs w:val="0"/>
          <w:i/>
          <w:color w:val="FF0000"/>
          <w:lang w:val="en-US"/>
        </w:rPr>
        <w:t xml:space="preserve"> Về thuế suất đối với xe ô tô hybrid</w:t>
      </w:r>
    </w:p>
    <w:p w14:paraId="7FD5F505" w14:textId="324DDCA5" w:rsidR="00E30BAD" w:rsidRPr="00546177" w:rsidRDefault="00E30BAD">
      <w:pPr>
        <w:pStyle w:val="BodyText"/>
        <w:widowControl w:val="0"/>
        <w:spacing w:before="120"/>
        <w:ind w:firstLine="720"/>
        <w:rPr>
          <w:i/>
          <w:color w:val="FF0000"/>
          <w:lang w:val="vi-VN"/>
        </w:rPr>
      </w:pPr>
      <w:r w:rsidRPr="00546177">
        <w:rPr>
          <w:bCs w:val="0"/>
          <w:i/>
          <w:color w:val="FF0000"/>
        </w:rPr>
        <w:t>Có ý kiến đề nghị</w:t>
      </w:r>
      <w:r w:rsidR="003009CB" w:rsidRPr="00546177">
        <w:rPr>
          <w:bCs w:val="0"/>
          <w:i/>
          <w:color w:val="FF0000"/>
          <w:lang w:val="vi-VN"/>
        </w:rPr>
        <w:t xml:space="preserve"> không phân biệt đối xử về thuế suất </w:t>
      </w:r>
      <w:r w:rsidRPr="00546177">
        <w:rPr>
          <w:i/>
          <w:color w:val="FF0000"/>
        </w:rPr>
        <w:t xml:space="preserve">ưu đãi </w:t>
      </w:r>
      <w:r w:rsidR="00545B1D" w:rsidRPr="00546177">
        <w:rPr>
          <w:i/>
          <w:color w:val="FF0000"/>
          <w:lang w:val="vi-VN"/>
        </w:rPr>
        <w:t xml:space="preserve">giữa </w:t>
      </w:r>
      <w:r w:rsidRPr="00546177">
        <w:rPr>
          <w:i/>
          <w:color w:val="FF0000"/>
        </w:rPr>
        <w:t xml:space="preserve"> xe hybrid và xe có hệ thống sạc điện riêng. </w:t>
      </w:r>
      <w:r w:rsidRPr="00546177">
        <w:rPr>
          <w:bCs w:val="0"/>
          <w:i/>
          <w:color w:val="FF0000"/>
        </w:rPr>
        <w:t xml:space="preserve">Có ý kiến đề nghị </w:t>
      </w:r>
      <w:r w:rsidRPr="00546177">
        <w:rPr>
          <w:i/>
          <w:color w:val="FF0000"/>
        </w:rPr>
        <w:t xml:space="preserve">thuế </w:t>
      </w:r>
      <w:r w:rsidRPr="00546177">
        <w:rPr>
          <w:i/>
          <w:color w:val="FF0000"/>
          <w:lang w:val="en-GB"/>
        </w:rPr>
        <w:t xml:space="preserve">suất đối </w:t>
      </w:r>
      <w:r w:rsidRPr="00546177">
        <w:rPr>
          <w:i/>
          <w:color w:val="FF0000"/>
        </w:rPr>
        <w:t xml:space="preserve">với dòng xe có sạc ngoài từ 70% xuống còn 50% so với dòng xe động cơ đốt trong,… </w:t>
      </w:r>
    </w:p>
    <w:p w14:paraId="186DB9F2" w14:textId="2AD1E616" w:rsidR="00E30BAD" w:rsidRPr="00546177" w:rsidRDefault="00BE7558">
      <w:pPr>
        <w:pStyle w:val="BodyText"/>
        <w:widowControl w:val="0"/>
        <w:spacing w:before="120"/>
        <w:ind w:firstLine="720"/>
        <w:rPr>
          <w:color w:val="FF0000"/>
          <w:lang w:val="vi-VN"/>
        </w:rPr>
      </w:pPr>
      <w:r w:rsidRPr="00546177">
        <w:rPr>
          <w:bCs w:val="0"/>
          <w:color w:val="FF0000"/>
          <w:lang w:val="en-GB"/>
        </w:rPr>
        <w:t>Luật hiện hành quy định một mức thuế suất ưu đãi để áp dụng chung cho cả xe sạc trong và sạc ngoài. Thực tế áp dụng không phát sinh vướng mắc. Vì vậy,</w:t>
      </w:r>
      <w:r w:rsidR="00EB32CD" w:rsidRPr="00546177">
        <w:rPr>
          <w:color w:val="FF0000"/>
          <w:lang w:val="vi-VN"/>
        </w:rPr>
        <w:t xml:space="preserve"> </w:t>
      </w:r>
      <w:r w:rsidR="00E66AD9" w:rsidRPr="00546177">
        <w:rPr>
          <w:color w:val="FF0000"/>
          <w:lang w:val="vi-VN"/>
        </w:rPr>
        <w:t xml:space="preserve">Thường trực Uỷ ban KTTC </w:t>
      </w:r>
      <w:r w:rsidR="00C42F10" w:rsidRPr="00546177">
        <w:rPr>
          <w:color w:val="FF0000"/>
          <w:lang w:val="vi-VN"/>
        </w:rPr>
        <w:t xml:space="preserve">đề nghị </w:t>
      </w:r>
      <w:r w:rsidR="006E0D60" w:rsidRPr="00546177">
        <w:rPr>
          <w:color w:val="FF0000"/>
          <w:lang w:val="nl-NL"/>
        </w:rPr>
        <w:t>chỉnh lý dự thảo Luật theo hướng giữ như quy định của Luật hiện hành</w:t>
      </w:r>
      <w:r w:rsidR="00DE3F63" w:rsidRPr="00546177">
        <w:rPr>
          <w:color w:val="FF0000"/>
          <w:lang w:val="vi-VN"/>
        </w:rPr>
        <w:t xml:space="preserve"> để tránh </w:t>
      </w:r>
      <w:r w:rsidRPr="00546177">
        <w:rPr>
          <w:color w:val="FF0000"/>
          <w:lang w:val="en-GB"/>
        </w:rPr>
        <w:t xml:space="preserve">gây </w:t>
      </w:r>
      <w:r w:rsidR="00DE3F63" w:rsidRPr="00546177">
        <w:rPr>
          <w:color w:val="FF0000"/>
          <w:lang w:val="vi-VN"/>
        </w:rPr>
        <w:t xml:space="preserve">khó khăn cho doanh </w:t>
      </w:r>
      <w:r w:rsidR="004E164B" w:rsidRPr="00546177">
        <w:rPr>
          <w:color w:val="FF0000"/>
          <w:lang w:val="vi-VN"/>
        </w:rPr>
        <w:t xml:space="preserve">nghiệp. </w:t>
      </w:r>
      <w:r w:rsidR="00A71A0C" w:rsidRPr="00546177">
        <w:rPr>
          <w:color w:val="FF0000"/>
          <w:lang w:val="vi-VN"/>
        </w:rPr>
        <w:t xml:space="preserve">Theo đó, </w:t>
      </w:r>
      <w:r w:rsidR="006E0D60" w:rsidRPr="00546177">
        <w:rPr>
          <w:color w:val="FF0000"/>
          <w:lang w:val="nl-NL"/>
        </w:rPr>
        <w:t xml:space="preserve">quy định ưu đãi thuế đối với </w:t>
      </w:r>
      <w:r w:rsidR="006E0D60" w:rsidRPr="00546177">
        <w:rPr>
          <w:color w:val="FF0000"/>
          <w:lang w:val="sv-SE"/>
        </w:rPr>
        <w:t xml:space="preserve">xe </w:t>
      </w:r>
      <w:r w:rsidR="006E0D60" w:rsidRPr="00546177">
        <w:rPr>
          <w:color w:val="FF0000"/>
          <w:lang w:val="nl-NL"/>
        </w:rPr>
        <w:t xml:space="preserve">chạy bằng xăng kết hợp năng lượng điện nếu đáp ứng điều kiện tỷ trọng xăng sử dụng không quá 70% số năng lượng sử dụng. </w:t>
      </w:r>
      <w:r w:rsidR="00A32C63" w:rsidRPr="00546177">
        <w:rPr>
          <w:iCs/>
          <w:color w:val="FF0000"/>
          <w:lang w:val="vi-VN"/>
        </w:rPr>
        <w:t>Cơ quan soạn thảo</w:t>
      </w:r>
      <w:r w:rsidR="00DD7CA5" w:rsidRPr="00546177">
        <w:rPr>
          <w:iCs/>
          <w:color w:val="FF0000"/>
          <w:lang w:val="vi-VN"/>
        </w:rPr>
        <w:t xml:space="preserve"> đề nghị giữ như dự thảo Luật vì </w:t>
      </w:r>
      <w:r w:rsidR="00A32C63" w:rsidRPr="00546177">
        <w:rPr>
          <w:iCs/>
          <w:color w:val="FF0000"/>
          <w:lang w:val="vi-VN"/>
        </w:rPr>
        <w:t>cho rằng</w:t>
      </w:r>
      <w:r w:rsidR="003B383B" w:rsidRPr="00546177">
        <w:rPr>
          <w:iCs/>
          <w:color w:val="FF0000"/>
          <w:lang w:val="en-GB"/>
        </w:rPr>
        <w:t>,</w:t>
      </w:r>
      <w:r w:rsidR="00796C5D" w:rsidRPr="00546177">
        <w:rPr>
          <w:iCs/>
          <w:color w:val="FF0000"/>
          <w:lang w:val="vi-VN"/>
        </w:rPr>
        <w:t xml:space="preserve"> </w:t>
      </w:r>
      <w:r w:rsidR="00D557CF" w:rsidRPr="00546177">
        <w:rPr>
          <w:color w:val="FF0000"/>
          <w:lang w:val="sv-SE"/>
        </w:rPr>
        <w:t xml:space="preserve">xe </w:t>
      </w:r>
      <w:r w:rsidR="00D557CF" w:rsidRPr="00546177">
        <w:rPr>
          <w:color w:val="FF0000"/>
          <w:lang w:val="nl-NL"/>
        </w:rPr>
        <w:t xml:space="preserve">chạy bằng xăng kết hợp năng lượng điện loại không có hệ thống sạc điện riêng (HEV) là loại xe chạy bằng xăng ảnh hưởng đến môi trường, không phải là xe “chạy bằng xăng kết hợp năng lượng điện” nên không thuộc diện áp dụng mức thuế suất ưu đãi. </w:t>
      </w:r>
    </w:p>
    <w:p w14:paraId="22D4D504" w14:textId="27FC3486" w:rsidR="00491538" w:rsidRPr="00546177" w:rsidRDefault="00483ECE">
      <w:pPr>
        <w:pStyle w:val="BodyText"/>
        <w:widowControl w:val="0"/>
        <w:spacing w:before="120"/>
        <w:ind w:firstLine="720"/>
        <w:rPr>
          <w:bCs w:val="0"/>
          <w:i/>
          <w:iCs/>
          <w:color w:val="FF0000"/>
          <w:lang w:val="vi-VN"/>
        </w:rPr>
      </w:pPr>
      <w:r w:rsidRPr="00546177">
        <w:rPr>
          <w:bCs w:val="0"/>
          <w:i/>
          <w:iCs/>
          <w:color w:val="FF0000"/>
          <w:lang w:val="vi-VN"/>
        </w:rPr>
        <w:t>Thường trực Uỷ ban KT</w:t>
      </w:r>
      <w:r w:rsidR="00DA0C82" w:rsidRPr="00546177">
        <w:rPr>
          <w:bCs w:val="0"/>
          <w:i/>
          <w:iCs/>
          <w:color w:val="FF0000"/>
          <w:lang w:val="vi-VN"/>
        </w:rPr>
        <w:t>TC</w:t>
      </w:r>
      <w:r w:rsidR="00D2045C" w:rsidRPr="00546177">
        <w:rPr>
          <w:bCs w:val="0"/>
          <w:i/>
          <w:iCs/>
          <w:color w:val="FF0000"/>
          <w:lang w:val="vi-VN"/>
        </w:rPr>
        <w:t xml:space="preserve"> sẽ tiếp tục phối hợp với </w:t>
      </w:r>
      <w:r w:rsidR="00DA0C82" w:rsidRPr="00546177">
        <w:rPr>
          <w:bCs w:val="0"/>
          <w:i/>
          <w:iCs/>
          <w:color w:val="FF0000"/>
          <w:lang w:val="vi-VN"/>
        </w:rPr>
        <w:t>Cơ quan soạn thảo để</w:t>
      </w:r>
      <w:r w:rsidR="00D2045C" w:rsidRPr="00546177">
        <w:rPr>
          <w:bCs w:val="0"/>
          <w:i/>
          <w:iCs/>
          <w:color w:val="FF0000"/>
          <w:lang w:val="vi-VN"/>
        </w:rPr>
        <w:t xml:space="preserve"> làm rõ </w:t>
      </w:r>
      <w:r w:rsidR="00DA0C82" w:rsidRPr="00546177">
        <w:rPr>
          <w:bCs w:val="0"/>
          <w:i/>
          <w:iCs/>
          <w:color w:val="FF0000"/>
          <w:lang w:val="vi-VN"/>
        </w:rPr>
        <w:t>về các quy định hiện hành</w:t>
      </w:r>
      <w:r w:rsidR="003B5881" w:rsidRPr="00546177">
        <w:rPr>
          <w:bCs w:val="0"/>
          <w:i/>
          <w:iCs/>
          <w:color w:val="FF0000"/>
          <w:lang w:val="vi-VN"/>
        </w:rPr>
        <w:t xml:space="preserve"> </w:t>
      </w:r>
      <w:r w:rsidR="00FC454C" w:rsidRPr="00546177">
        <w:rPr>
          <w:bCs w:val="0"/>
          <w:i/>
          <w:iCs/>
          <w:color w:val="FF0000"/>
          <w:lang w:val="vi-VN"/>
        </w:rPr>
        <w:t>đang được</w:t>
      </w:r>
      <w:r w:rsidR="00D2045C" w:rsidRPr="00546177">
        <w:rPr>
          <w:bCs w:val="0"/>
          <w:i/>
          <w:iCs/>
          <w:color w:val="FF0000"/>
          <w:lang w:val="vi-VN"/>
        </w:rPr>
        <w:t xml:space="preserve"> áp dụng</w:t>
      </w:r>
      <w:r w:rsidR="004770FC" w:rsidRPr="00546177">
        <w:rPr>
          <w:bCs w:val="0"/>
          <w:i/>
          <w:iCs/>
          <w:color w:val="FF0000"/>
          <w:lang w:val="vi-VN"/>
        </w:rPr>
        <w:t xml:space="preserve"> trên thực tế </w:t>
      </w:r>
      <w:r w:rsidR="00FC454C" w:rsidRPr="00546177">
        <w:rPr>
          <w:bCs w:val="0"/>
          <w:i/>
          <w:iCs/>
          <w:color w:val="FF0000"/>
          <w:lang w:val="vi-VN"/>
        </w:rPr>
        <w:t xml:space="preserve">đối với </w:t>
      </w:r>
      <w:r w:rsidR="008E1A75" w:rsidRPr="00546177">
        <w:rPr>
          <w:bCs w:val="0"/>
          <w:i/>
          <w:iCs/>
          <w:color w:val="FF0000"/>
          <w:lang w:val="vi-VN"/>
        </w:rPr>
        <w:t xml:space="preserve">các loại xe chạy xăng kết hợp năng lượng điện, </w:t>
      </w:r>
      <w:r w:rsidR="002C64C0" w:rsidRPr="00546177">
        <w:rPr>
          <w:bCs w:val="0"/>
          <w:i/>
          <w:iCs/>
          <w:color w:val="FF0000"/>
          <w:lang w:val="vi-VN"/>
        </w:rPr>
        <w:t>có hệ thống sạc điện riêng và không có hệ thống xạc điện riêng</w:t>
      </w:r>
      <w:r w:rsidR="00CD0988" w:rsidRPr="00546177">
        <w:rPr>
          <w:bCs w:val="0"/>
          <w:i/>
          <w:iCs/>
          <w:color w:val="FF0000"/>
          <w:lang w:val="vi-VN"/>
        </w:rPr>
        <w:t>,</w:t>
      </w:r>
      <w:r w:rsidR="002A7AA0" w:rsidRPr="00546177">
        <w:rPr>
          <w:bCs w:val="0"/>
          <w:i/>
          <w:iCs/>
          <w:color w:val="FF0000"/>
          <w:lang w:val="vi-VN"/>
        </w:rPr>
        <w:t xml:space="preserve"> làm rõ mục tiêu</w:t>
      </w:r>
      <w:r w:rsidR="00CD0988" w:rsidRPr="00546177">
        <w:rPr>
          <w:bCs w:val="0"/>
          <w:i/>
          <w:iCs/>
          <w:color w:val="FF0000"/>
          <w:lang w:val="vi-VN"/>
        </w:rPr>
        <w:t xml:space="preserve"> chính sách để</w:t>
      </w:r>
      <w:r w:rsidR="00E101C6" w:rsidRPr="00546177">
        <w:rPr>
          <w:bCs w:val="0"/>
          <w:i/>
          <w:iCs/>
          <w:color w:val="FF0000"/>
          <w:lang w:val="vi-VN"/>
        </w:rPr>
        <w:t xml:space="preserve"> cùng xác định </w:t>
      </w:r>
      <w:r w:rsidR="00CD0988" w:rsidRPr="00546177">
        <w:rPr>
          <w:bCs w:val="0"/>
          <w:i/>
          <w:iCs/>
          <w:color w:val="FF0000"/>
          <w:lang w:val="vi-VN"/>
        </w:rPr>
        <w:t xml:space="preserve">phương án </w:t>
      </w:r>
      <w:r w:rsidR="00166CD5" w:rsidRPr="00546177">
        <w:rPr>
          <w:bCs w:val="0"/>
          <w:i/>
          <w:iCs/>
          <w:color w:val="FF0000"/>
          <w:lang w:val="vi-VN"/>
        </w:rPr>
        <w:t>hoàn thiện dự thảo Luật.</w:t>
      </w:r>
    </w:p>
    <w:bookmarkEnd w:id="2"/>
    <w:p w14:paraId="4483444B" w14:textId="77777777" w:rsidR="00455530" w:rsidRPr="009C5732" w:rsidRDefault="00455530">
      <w:pPr>
        <w:tabs>
          <w:tab w:val="left" w:pos="567"/>
          <w:tab w:val="left" w:pos="993"/>
        </w:tabs>
        <w:spacing w:before="120" w:after="0" w:line="360" w:lineRule="exact"/>
        <w:ind w:firstLine="720"/>
        <w:jc w:val="both"/>
        <w:rPr>
          <w:rFonts w:ascii="Times New Roman" w:hAnsi="Times New Roman"/>
          <w:b/>
          <w:sz w:val="28"/>
          <w:szCs w:val="28"/>
        </w:rPr>
      </w:pPr>
      <w:r>
        <w:rPr>
          <w:rFonts w:ascii="Times New Roman" w:hAnsi="Times New Roman"/>
          <w:b/>
          <w:sz w:val="28"/>
          <w:szCs w:val="28"/>
        </w:rPr>
        <w:t>4</w:t>
      </w:r>
      <w:r w:rsidRPr="009C5732">
        <w:rPr>
          <w:rFonts w:ascii="Times New Roman" w:hAnsi="Times New Roman"/>
          <w:b/>
          <w:sz w:val="28"/>
          <w:szCs w:val="28"/>
        </w:rPr>
        <w:t xml:space="preserve">. </w:t>
      </w:r>
      <w:r w:rsidRPr="009C5732">
        <w:rPr>
          <w:rFonts w:ascii="Times New Roman" w:hAnsi="Times New Roman"/>
          <w:b/>
          <w:sz w:val="28"/>
          <w:szCs w:val="28"/>
          <w:lang w:val="nl-NL"/>
        </w:rPr>
        <w:t>Về tổ chức thực hiện (Điều 12)</w:t>
      </w:r>
    </w:p>
    <w:p w14:paraId="7ADFC0BE" w14:textId="0C06F784" w:rsidR="00455530" w:rsidRPr="009C5732" w:rsidRDefault="00455530">
      <w:pPr>
        <w:tabs>
          <w:tab w:val="left" w:pos="567"/>
          <w:tab w:val="left" w:pos="993"/>
        </w:tabs>
        <w:spacing w:before="120" w:after="0" w:line="360" w:lineRule="exact"/>
        <w:ind w:firstLine="720"/>
        <w:jc w:val="both"/>
        <w:rPr>
          <w:rFonts w:ascii="Times New Roman" w:hAnsi="Times New Roman"/>
          <w:i/>
          <w:sz w:val="28"/>
          <w:szCs w:val="28"/>
          <w:lang w:val="nl-NL"/>
        </w:rPr>
      </w:pPr>
      <w:r w:rsidRPr="009C5732">
        <w:rPr>
          <w:rFonts w:ascii="Times New Roman" w:hAnsi="Times New Roman"/>
          <w:bCs/>
          <w:i/>
          <w:sz w:val="28"/>
          <w:szCs w:val="28"/>
        </w:rPr>
        <w:t>Có ý kiến</w:t>
      </w:r>
      <w:r w:rsidRPr="009C5732">
        <w:rPr>
          <w:rFonts w:ascii="Times New Roman" w:hAnsi="Times New Roman"/>
          <w:i/>
          <w:sz w:val="28"/>
          <w:szCs w:val="28"/>
          <w:lang w:val="nl-NL"/>
        </w:rPr>
        <w:t xml:space="preserve"> đề nghị Chính phủ cần có quan điểm rõ ràng về việc cho phép hay không cho phép </w:t>
      </w:r>
      <w:r w:rsidRPr="009C5732">
        <w:rPr>
          <w:rFonts w:ascii="Times New Roman" w:hAnsi="Times New Roman"/>
          <w:i/>
          <w:sz w:val="28"/>
          <w:szCs w:val="28"/>
          <w:lang w:val="sv-SE"/>
        </w:rPr>
        <w:t xml:space="preserve">nhập khẩu, sản xuất, kinh doanh </w:t>
      </w:r>
      <w:r w:rsidRPr="009C5732">
        <w:rPr>
          <w:rFonts w:ascii="Times New Roman" w:hAnsi="Times New Roman"/>
          <w:i/>
          <w:sz w:val="28"/>
          <w:szCs w:val="28"/>
          <w:lang w:val="nl-NL"/>
        </w:rPr>
        <w:t xml:space="preserve">thuốc lá thế hệ mới để quy định trong dự thảo Luật. </w:t>
      </w:r>
      <w:r w:rsidRPr="009C5732">
        <w:rPr>
          <w:rFonts w:ascii="Times New Roman" w:hAnsi="Times New Roman"/>
          <w:bCs/>
          <w:i/>
          <w:sz w:val="28"/>
          <w:szCs w:val="28"/>
        </w:rPr>
        <w:t>Có ý kiến đề nghị bỏ quy định tại Điều 12.</w:t>
      </w:r>
      <w:r w:rsidRPr="009C5732">
        <w:rPr>
          <w:rFonts w:ascii="Times New Roman" w:hAnsi="Times New Roman"/>
          <w:b/>
          <w:i/>
          <w:sz w:val="28"/>
          <w:szCs w:val="28"/>
        </w:rPr>
        <w:t xml:space="preserve"> </w:t>
      </w:r>
    </w:p>
    <w:p w14:paraId="09EF2A3D" w14:textId="6C226A50" w:rsidR="00460E49" w:rsidRDefault="00455530">
      <w:pPr>
        <w:spacing w:before="120" w:after="0" w:line="360" w:lineRule="exact"/>
        <w:ind w:firstLine="720"/>
        <w:jc w:val="both"/>
        <w:textAlignment w:val="baseline"/>
        <w:rPr>
          <w:rFonts w:ascii="Times New Roman" w:hAnsi="Times New Roman"/>
          <w:color w:val="000000"/>
          <w:sz w:val="28"/>
          <w:szCs w:val="28"/>
          <w:lang w:val="pt-BR" w:eastAsia="vi-VN"/>
        </w:rPr>
      </w:pPr>
      <w:r w:rsidRPr="009C5732">
        <w:rPr>
          <w:rFonts w:ascii="Times New Roman" w:hAnsi="Times New Roman"/>
          <w:color w:val="000000"/>
          <w:sz w:val="28"/>
          <w:szCs w:val="28"/>
          <w:lang w:val="vi-VN" w:eastAsia="vi-VN"/>
        </w:rPr>
        <w:t xml:space="preserve">Nghị quyết </w:t>
      </w:r>
      <w:r w:rsidRPr="009C5732">
        <w:rPr>
          <w:rFonts w:ascii="Times New Roman" w:hAnsi="Times New Roman"/>
          <w:color w:val="000000"/>
          <w:sz w:val="28"/>
          <w:szCs w:val="28"/>
          <w:lang w:val="en-GB" w:eastAsia="vi-VN"/>
        </w:rPr>
        <w:t xml:space="preserve">số </w:t>
      </w:r>
      <w:r w:rsidRPr="009C5732">
        <w:rPr>
          <w:rFonts w:ascii="Times New Roman" w:hAnsi="Times New Roman"/>
          <w:color w:val="000000"/>
          <w:sz w:val="28"/>
          <w:szCs w:val="28"/>
          <w:lang w:eastAsia="vi-VN"/>
        </w:rPr>
        <w:t>173/2024/QH15 của Quốc hội đã quy định</w:t>
      </w:r>
      <w:r w:rsidR="00190F05">
        <w:rPr>
          <w:rFonts w:ascii="Times New Roman" w:hAnsi="Times New Roman"/>
          <w:color w:val="000000"/>
          <w:sz w:val="28"/>
          <w:szCs w:val="28"/>
          <w:lang w:eastAsia="vi-VN"/>
        </w:rPr>
        <w:t xml:space="preserve"> về việc</w:t>
      </w:r>
      <w:r w:rsidRPr="009C5732">
        <w:rPr>
          <w:rFonts w:ascii="Times New Roman" w:hAnsi="Times New Roman"/>
          <w:color w:val="000000"/>
          <w:sz w:val="28"/>
          <w:szCs w:val="28"/>
          <w:lang w:val="vi-VN" w:eastAsia="vi-VN"/>
        </w:rPr>
        <w:t xml:space="preserve"> cấm </w:t>
      </w:r>
      <w:r w:rsidR="00460E49" w:rsidRPr="009C5732">
        <w:rPr>
          <w:rFonts w:ascii="Times New Roman" w:hAnsi="Times New Roman"/>
          <w:color w:val="000000"/>
          <w:sz w:val="28"/>
          <w:szCs w:val="28"/>
          <w:lang w:val="vi-VN" w:eastAsia="vi-VN"/>
        </w:rPr>
        <w:t>sản xuất, kinh doanh</w:t>
      </w:r>
      <w:r w:rsidRPr="009C5732">
        <w:rPr>
          <w:rFonts w:ascii="Times New Roman" w:hAnsi="Times New Roman"/>
          <w:color w:val="000000"/>
          <w:sz w:val="28"/>
          <w:szCs w:val="28"/>
          <w:lang w:val="vi-VN" w:eastAsia="vi-VN"/>
        </w:rPr>
        <w:t>, nhập khẩu, chứa chấp, vận chuyển, sử dụng thuốc lá điện tử, thuốc lá nung nóng</w:t>
      </w:r>
      <w:r w:rsidR="00D71D1B">
        <w:rPr>
          <w:rFonts w:ascii="Times New Roman" w:hAnsi="Times New Roman"/>
          <w:color w:val="000000"/>
          <w:sz w:val="28"/>
          <w:szCs w:val="28"/>
          <w:lang w:val="en-GB" w:eastAsia="vi-VN"/>
        </w:rPr>
        <w:t>,…</w:t>
      </w:r>
      <w:r w:rsidRPr="009C5732">
        <w:rPr>
          <w:rFonts w:ascii="Times New Roman" w:hAnsi="Times New Roman"/>
          <w:color w:val="000000"/>
          <w:sz w:val="28"/>
          <w:szCs w:val="28"/>
          <w:lang w:val="pt-BR" w:eastAsia="vi-VN"/>
        </w:rPr>
        <w:t xml:space="preserve"> Do đó, tiếp thu ý kiến ĐBQH, </w:t>
      </w:r>
      <w:r w:rsidR="00190F05" w:rsidRPr="009C5732">
        <w:rPr>
          <w:rFonts w:ascii="Times New Roman" w:eastAsia="MS Mincho" w:hAnsi="Times New Roman"/>
          <w:sz w:val="28"/>
          <w:szCs w:val="28"/>
          <w:lang w:val="nl-NL" w:eastAsia="ja-JP"/>
        </w:rPr>
        <w:t xml:space="preserve">Thường trực Ủy ban KTTC </w:t>
      </w:r>
      <w:r w:rsidRPr="009C5732">
        <w:rPr>
          <w:rFonts w:ascii="Times New Roman" w:hAnsi="Times New Roman"/>
          <w:color w:val="000000"/>
          <w:sz w:val="28"/>
          <w:szCs w:val="28"/>
          <w:lang w:val="pt-BR" w:eastAsia="vi-VN"/>
        </w:rPr>
        <w:t>xin bỏ nội dung Điều 12 dự thảo Luật.</w:t>
      </w:r>
      <w:r w:rsidR="00190F05">
        <w:rPr>
          <w:rFonts w:ascii="Times New Roman" w:hAnsi="Times New Roman"/>
          <w:color w:val="000000"/>
          <w:sz w:val="28"/>
          <w:szCs w:val="28"/>
          <w:lang w:val="pt-BR" w:eastAsia="vi-VN"/>
        </w:rPr>
        <w:t xml:space="preserve"> </w:t>
      </w:r>
      <w:r w:rsidR="00460E49">
        <w:rPr>
          <w:rFonts w:ascii="Times New Roman" w:hAnsi="Times New Roman"/>
          <w:color w:val="000000"/>
          <w:sz w:val="28"/>
          <w:szCs w:val="28"/>
          <w:lang w:val="pt-BR" w:eastAsia="vi-VN"/>
        </w:rPr>
        <w:t>C</w:t>
      </w:r>
      <w:bookmarkStart w:id="3" w:name="_GoBack"/>
      <w:bookmarkEnd w:id="3"/>
      <w:r w:rsidR="00460E49">
        <w:rPr>
          <w:rFonts w:ascii="Times New Roman" w:hAnsi="Times New Roman"/>
          <w:color w:val="000000"/>
          <w:sz w:val="28"/>
          <w:szCs w:val="28"/>
          <w:lang w:val="pt-BR" w:eastAsia="vi-VN"/>
        </w:rPr>
        <w:t xml:space="preserve">ơ quan soạn thảo đề nghị giữ như dự thảo Luật để bảo đảm xác lập căn cứ pháp lý đầy đủ để có thể triển khai thực hiện trong trường hợp </w:t>
      </w:r>
      <w:r w:rsidR="008D7D5A">
        <w:rPr>
          <w:rFonts w:ascii="Times New Roman" w:hAnsi="Times New Roman"/>
          <w:color w:val="000000"/>
          <w:sz w:val="28"/>
          <w:szCs w:val="28"/>
          <w:lang w:val="pt-BR" w:eastAsia="vi-VN"/>
        </w:rPr>
        <w:t xml:space="preserve">đặc biệt </w:t>
      </w:r>
      <w:r w:rsidR="00460E49">
        <w:rPr>
          <w:rFonts w:ascii="Times New Roman" w:hAnsi="Times New Roman"/>
          <w:color w:val="000000"/>
          <w:sz w:val="28"/>
          <w:szCs w:val="28"/>
          <w:lang w:val="pt-BR" w:eastAsia="vi-VN"/>
        </w:rPr>
        <w:t>sản phẩm thuốc lá mới được phép</w:t>
      </w:r>
      <w:r w:rsidR="00460E49" w:rsidRPr="00460E49">
        <w:rPr>
          <w:rFonts w:ascii="Times New Roman" w:hAnsi="Times New Roman"/>
          <w:color w:val="000000"/>
          <w:sz w:val="28"/>
          <w:szCs w:val="28"/>
          <w:lang w:val="vi-VN" w:eastAsia="vi-VN"/>
        </w:rPr>
        <w:t xml:space="preserve"> </w:t>
      </w:r>
      <w:r w:rsidR="00460E49">
        <w:rPr>
          <w:rFonts w:ascii="Times New Roman" w:hAnsi="Times New Roman"/>
          <w:color w:val="000000"/>
          <w:sz w:val="28"/>
          <w:szCs w:val="28"/>
          <w:lang w:val="en-GB" w:eastAsia="vi-VN"/>
        </w:rPr>
        <w:t xml:space="preserve">nhập khẩu, </w:t>
      </w:r>
      <w:r w:rsidR="00460E49" w:rsidRPr="009C5732">
        <w:rPr>
          <w:rFonts w:ascii="Times New Roman" w:hAnsi="Times New Roman"/>
          <w:color w:val="000000"/>
          <w:sz w:val="28"/>
          <w:szCs w:val="28"/>
          <w:lang w:val="vi-VN" w:eastAsia="vi-VN"/>
        </w:rPr>
        <w:t>sản xuất, kinh doanh</w:t>
      </w:r>
      <w:r w:rsidR="00460E49">
        <w:rPr>
          <w:rFonts w:ascii="Times New Roman" w:hAnsi="Times New Roman"/>
          <w:color w:val="000000"/>
          <w:sz w:val="28"/>
          <w:szCs w:val="28"/>
          <w:lang w:val="en-GB" w:eastAsia="vi-VN"/>
        </w:rPr>
        <w:t>.</w:t>
      </w:r>
      <w:r w:rsidR="00460E49">
        <w:rPr>
          <w:rFonts w:ascii="Times New Roman" w:hAnsi="Times New Roman"/>
          <w:color w:val="000000"/>
          <w:sz w:val="28"/>
          <w:szCs w:val="28"/>
          <w:lang w:val="pt-BR" w:eastAsia="vi-VN"/>
        </w:rPr>
        <w:t xml:space="preserve"> </w:t>
      </w:r>
    </w:p>
    <w:bookmarkEnd w:id="1"/>
    <w:p w14:paraId="41EDDC42" w14:textId="2FF36FEE" w:rsidR="005322DB" w:rsidRDefault="005322DB" w:rsidP="005322DB">
      <w:pPr>
        <w:spacing w:before="40" w:after="40" w:line="288" w:lineRule="auto"/>
        <w:ind w:firstLine="720"/>
        <w:jc w:val="both"/>
        <w:rPr>
          <w:rFonts w:ascii="Times New Roman" w:eastAsia="Times New Roman" w:hAnsi="Times New Roman"/>
          <w:sz w:val="28"/>
          <w:szCs w:val="28"/>
        </w:rPr>
      </w:pPr>
      <w:r w:rsidRPr="00331EA7">
        <w:rPr>
          <w:rFonts w:ascii="Times New Roman" w:eastAsia="Times New Roman" w:hAnsi="Times New Roman"/>
          <w:sz w:val="28"/>
          <w:szCs w:val="28"/>
        </w:rPr>
        <w:t xml:space="preserve">Thường trực Ủy ban </w:t>
      </w:r>
      <w:r>
        <w:rPr>
          <w:rFonts w:ascii="Times New Roman" w:eastAsia="Times New Roman" w:hAnsi="Times New Roman"/>
          <w:sz w:val="28"/>
          <w:szCs w:val="28"/>
        </w:rPr>
        <w:t>Kinh tế và Tài chính</w:t>
      </w:r>
      <w:r w:rsidRPr="00331EA7">
        <w:rPr>
          <w:rFonts w:ascii="Times New Roman" w:eastAsia="Times New Roman" w:hAnsi="Times New Roman"/>
          <w:sz w:val="28"/>
          <w:szCs w:val="28"/>
        </w:rPr>
        <w:t xml:space="preserve"> </w:t>
      </w:r>
      <w:r w:rsidR="00F15E80">
        <w:rPr>
          <w:rFonts w:ascii="Times New Roman" w:eastAsia="Times New Roman" w:hAnsi="Times New Roman"/>
          <w:sz w:val="28"/>
          <w:szCs w:val="28"/>
        </w:rPr>
        <w:t>trân trọng</w:t>
      </w:r>
      <w:r>
        <w:rPr>
          <w:rFonts w:ascii="Times New Roman" w:eastAsia="Times New Roman" w:hAnsi="Times New Roman"/>
          <w:sz w:val="28"/>
          <w:szCs w:val="28"/>
        </w:rPr>
        <w:t xml:space="preserve"> báo cáo Ủy ban Thường vụ Quốc hội xem xét, cho ý kiến./.</w:t>
      </w:r>
    </w:p>
    <w:p w14:paraId="075843AB" w14:textId="6028A99F" w:rsidR="00190F05" w:rsidRPr="00D12DE4" w:rsidRDefault="00190F05" w:rsidP="00D12DE4">
      <w:pPr>
        <w:spacing w:before="120" w:after="0" w:line="360" w:lineRule="exact"/>
        <w:ind w:firstLine="720"/>
        <w:jc w:val="right"/>
        <w:rPr>
          <w:rFonts w:ascii="Times New Roman" w:hAnsi="Times New Roman"/>
          <w:b/>
          <w:iCs/>
          <w:sz w:val="24"/>
          <w:szCs w:val="24"/>
        </w:rPr>
      </w:pPr>
      <w:r w:rsidRPr="00D12DE4">
        <w:rPr>
          <w:rFonts w:ascii="Times New Roman" w:hAnsi="Times New Roman"/>
          <w:b/>
          <w:iCs/>
          <w:sz w:val="24"/>
          <w:szCs w:val="24"/>
        </w:rPr>
        <w:t>THƯỜNG TRỰC ỦY BAN KINH TẾ VÀ TÀI CHÍNH</w:t>
      </w:r>
    </w:p>
    <w:p w14:paraId="795DEAC3" w14:textId="77777777" w:rsidR="003612BF" w:rsidRPr="001E6C4B" w:rsidRDefault="003612BF" w:rsidP="003612BF">
      <w:pPr>
        <w:spacing w:before="120" w:after="0" w:line="360" w:lineRule="exact"/>
        <w:ind w:firstLine="720"/>
        <w:jc w:val="both"/>
        <w:rPr>
          <w:rFonts w:ascii="Times New Roman" w:hAnsi="Times New Roman"/>
          <w:iCs/>
          <w:sz w:val="28"/>
          <w:szCs w:val="28"/>
        </w:rPr>
      </w:pPr>
    </w:p>
    <w:p w14:paraId="230437D3" w14:textId="77777777" w:rsidR="003612BF" w:rsidRPr="001E6C4B" w:rsidRDefault="003612BF" w:rsidP="003612BF">
      <w:pPr>
        <w:tabs>
          <w:tab w:val="left" w:pos="709"/>
        </w:tabs>
        <w:spacing w:before="120" w:after="0" w:line="360" w:lineRule="exact"/>
        <w:jc w:val="both"/>
        <w:rPr>
          <w:rFonts w:ascii="Times New Roman" w:hAnsi="Times New Roman"/>
          <w:sz w:val="28"/>
          <w:szCs w:val="28"/>
        </w:rPr>
      </w:pPr>
    </w:p>
    <w:p w14:paraId="73DE4C3A" w14:textId="77777777" w:rsidR="003612BF" w:rsidRPr="001E6C4B" w:rsidRDefault="003612BF" w:rsidP="003612BF">
      <w:pPr>
        <w:tabs>
          <w:tab w:val="left" w:pos="709"/>
        </w:tabs>
        <w:spacing w:before="120" w:after="0" w:line="360" w:lineRule="exact"/>
        <w:jc w:val="both"/>
        <w:rPr>
          <w:rFonts w:ascii="Times New Roman" w:hAnsi="Times New Roman"/>
          <w:sz w:val="28"/>
          <w:szCs w:val="28"/>
        </w:rPr>
      </w:pPr>
    </w:p>
    <w:p w14:paraId="321F3E37" w14:textId="77777777" w:rsidR="00F65E36" w:rsidRPr="001E6C4B" w:rsidRDefault="00F65E36"/>
    <w:sectPr w:rsidR="00F65E36" w:rsidRPr="001E6C4B" w:rsidSect="009E7A48">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002CB" w14:textId="77777777" w:rsidR="00832F5A" w:rsidRDefault="00832F5A" w:rsidP="003612BF">
      <w:pPr>
        <w:spacing w:after="0" w:line="240" w:lineRule="auto"/>
      </w:pPr>
      <w:r>
        <w:separator/>
      </w:r>
    </w:p>
  </w:endnote>
  <w:endnote w:type="continuationSeparator" w:id="0">
    <w:p w14:paraId="08EA7F26" w14:textId="77777777" w:rsidR="00832F5A" w:rsidRDefault="00832F5A" w:rsidP="0036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ptos Display">
    <w:altName w:val="Arial"/>
    <w:charset w:val="00"/>
    <w:family w:val="roman"/>
    <w:pitch w:val="default"/>
  </w:font>
  <w:font w:name="Apto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83AB0" w14:textId="77777777" w:rsidR="00327D17" w:rsidRDefault="00327D17" w:rsidP="00327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805E6F" w14:textId="77777777" w:rsidR="00327D17" w:rsidRDefault="00327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F5E4" w14:textId="77777777" w:rsidR="00327D17" w:rsidRPr="008E5747" w:rsidRDefault="00327D17" w:rsidP="00327D17">
    <w:pPr>
      <w:pStyle w:val="Footer"/>
      <w:framePr w:wrap="none" w:vAnchor="text" w:hAnchor="margin" w:xAlign="center" w:y="1"/>
      <w:rPr>
        <w:rStyle w:val="PageNumber"/>
        <w:rFonts w:ascii="Times New Roman" w:hAnsi="Times New Roman"/>
      </w:rPr>
    </w:pPr>
    <w:r w:rsidRPr="008E5747">
      <w:rPr>
        <w:rStyle w:val="PageNumber"/>
        <w:rFonts w:ascii="Times New Roman" w:hAnsi="Times New Roman"/>
      </w:rPr>
      <w:fldChar w:fldCharType="begin"/>
    </w:r>
    <w:r w:rsidRPr="008E5747">
      <w:rPr>
        <w:rStyle w:val="PageNumber"/>
        <w:rFonts w:ascii="Times New Roman" w:hAnsi="Times New Roman"/>
      </w:rPr>
      <w:instrText xml:space="preserve"> PAGE </w:instrText>
    </w:r>
    <w:r w:rsidRPr="008E5747">
      <w:rPr>
        <w:rStyle w:val="PageNumber"/>
        <w:rFonts w:ascii="Times New Roman" w:hAnsi="Times New Roman"/>
      </w:rPr>
      <w:fldChar w:fldCharType="separate"/>
    </w:r>
    <w:r w:rsidR="008D7D5A">
      <w:rPr>
        <w:rStyle w:val="PageNumber"/>
        <w:rFonts w:ascii="Times New Roman" w:hAnsi="Times New Roman"/>
        <w:noProof/>
      </w:rPr>
      <w:t>4</w:t>
    </w:r>
    <w:r w:rsidRPr="008E5747">
      <w:rPr>
        <w:rStyle w:val="PageNumber"/>
        <w:rFonts w:ascii="Times New Roman" w:hAnsi="Times New Roman"/>
      </w:rPr>
      <w:fldChar w:fldCharType="end"/>
    </w:r>
  </w:p>
  <w:p w14:paraId="452130FA" w14:textId="77777777" w:rsidR="00327D17" w:rsidRDefault="00327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2DC19" w14:textId="77777777" w:rsidR="00832F5A" w:rsidRDefault="00832F5A" w:rsidP="003612BF">
      <w:pPr>
        <w:spacing w:after="0" w:line="240" w:lineRule="auto"/>
      </w:pPr>
      <w:r>
        <w:separator/>
      </w:r>
    </w:p>
  </w:footnote>
  <w:footnote w:type="continuationSeparator" w:id="0">
    <w:p w14:paraId="219E0450" w14:textId="77777777" w:rsidR="00832F5A" w:rsidRDefault="00832F5A" w:rsidP="00361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8E2"/>
    <w:multiLevelType w:val="hybridMultilevel"/>
    <w:tmpl w:val="BF6291C4"/>
    <w:lvl w:ilvl="0" w:tplc="D318E0A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B610C"/>
    <w:multiLevelType w:val="hybridMultilevel"/>
    <w:tmpl w:val="B8982320"/>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4351E44"/>
    <w:multiLevelType w:val="hybridMultilevel"/>
    <w:tmpl w:val="40DC9BFA"/>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6FA5970"/>
    <w:multiLevelType w:val="multilevel"/>
    <w:tmpl w:val="D0E0A08A"/>
    <w:lvl w:ilvl="0">
      <w:start w:val="2"/>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08393253"/>
    <w:multiLevelType w:val="hybridMultilevel"/>
    <w:tmpl w:val="6DEC70C4"/>
    <w:lvl w:ilvl="0" w:tplc="2506B60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C944262"/>
    <w:multiLevelType w:val="hybridMultilevel"/>
    <w:tmpl w:val="7C925DB8"/>
    <w:lvl w:ilvl="0" w:tplc="FFFFFFFF">
      <w:start w:val="1"/>
      <w:numFmt w:val="decimal"/>
      <w:lvlText w:val="(%1)"/>
      <w:lvlJc w:val="left"/>
      <w:pPr>
        <w:ind w:left="440" w:hanging="44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11E53D17"/>
    <w:multiLevelType w:val="hybridMultilevel"/>
    <w:tmpl w:val="23D27C3E"/>
    <w:lvl w:ilvl="0" w:tplc="E4F89BB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789"/>
    <w:multiLevelType w:val="hybridMultilevel"/>
    <w:tmpl w:val="C6DEEDEE"/>
    <w:lvl w:ilvl="0" w:tplc="A50662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53339"/>
    <w:multiLevelType w:val="hybridMultilevel"/>
    <w:tmpl w:val="B12A0FAE"/>
    <w:lvl w:ilvl="0" w:tplc="0AF0F8DC">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535CE1"/>
    <w:multiLevelType w:val="hybridMultilevel"/>
    <w:tmpl w:val="8E385C4A"/>
    <w:lvl w:ilvl="0" w:tplc="FB2ED5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8D43E3E"/>
    <w:multiLevelType w:val="hybridMultilevel"/>
    <w:tmpl w:val="C98466F6"/>
    <w:lvl w:ilvl="0" w:tplc="360CB7C6">
      <w:start w:val="1"/>
      <w:numFmt w:val="bullet"/>
      <w:lvlText w:val="-"/>
      <w:lvlJc w:val="left"/>
      <w:pPr>
        <w:ind w:left="1080" w:hanging="360"/>
      </w:pPr>
      <w:rPr>
        <w:rFonts w:ascii="Times New Roman" w:eastAsia="Calibr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E74575"/>
    <w:multiLevelType w:val="hybridMultilevel"/>
    <w:tmpl w:val="92D20EB2"/>
    <w:lvl w:ilvl="0" w:tplc="B9929F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9A6D5E"/>
    <w:multiLevelType w:val="hybridMultilevel"/>
    <w:tmpl w:val="426A7250"/>
    <w:lvl w:ilvl="0" w:tplc="C6485760">
      <w:start w:val="3"/>
      <w:numFmt w:val="bullet"/>
      <w:lvlText w:val="-"/>
      <w:lvlJc w:val="left"/>
      <w:pPr>
        <w:ind w:left="7023"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C13AC3"/>
    <w:multiLevelType w:val="hybridMultilevel"/>
    <w:tmpl w:val="9F422184"/>
    <w:lvl w:ilvl="0" w:tplc="FFFFFFFF">
      <w:start w:val="1"/>
      <w:numFmt w:val="decimal"/>
      <w:lvlText w:val="(%1)"/>
      <w:lvlJc w:val="left"/>
      <w:pPr>
        <w:ind w:left="360" w:hanging="360"/>
      </w:pPr>
      <w:rPr>
        <w:rFonts w:eastAsia="Times New Roman" w:hint="default"/>
        <w:i/>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2C7D76DA"/>
    <w:multiLevelType w:val="hybridMultilevel"/>
    <w:tmpl w:val="CE7AA1E6"/>
    <w:lvl w:ilvl="0" w:tplc="49466C8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BB3052"/>
    <w:multiLevelType w:val="hybridMultilevel"/>
    <w:tmpl w:val="6A1062A2"/>
    <w:lvl w:ilvl="0" w:tplc="6AC21E1C">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31DD2179"/>
    <w:multiLevelType w:val="multilevel"/>
    <w:tmpl w:val="C91270D2"/>
    <w:lvl w:ilvl="0">
      <w:start w:val="1"/>
      <w:numFmt w:val="decimal"/>
      <w:lvlText w:val="%1."/>
      <w:lvlJc w:val="left"/>
      <w:pPr>
        <w:ind w:left="450" w:hanging="450"/>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15:restartNumberingAfterBreak="0">
    <w:nsid w:val="346825AE"/>
    <w:multiLevelType w:val="hybridMultilevel"/>
    <w:tmpl w:val="0F30F30C"/>
    <w:lvl w:ilvl="0" w:tplc="253CE37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C399D"/>
    <w:multiLevelType w:val="hybridMultilevel"/>
    <w:tmpl w:val="FE0222F4"/>
    <w:lvl w:ilvl="0" w:tplc="AC3892E6">
      <w:start w:val="3"/>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19" w15:restartNumberingAfterBreak="0">
    <w:nsid w:val="3F6131AD"/>
    <w:multiLevelType w:val="hybridMultilevel"/>
    <w:tmpl w:val="1B6E8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023C05"/>
    <w:multiLevelType w:val="hybridMultilevel"/>
    <w:tmpl w:val="CC2C56EC"/>
    <w:lvl w:ilvl="0" w:tplc="111CE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F96F6C"/>
    <w:multiLevelType w:val="hybridMultilevel"/>
    <w:tmpl w:val="3816F32A"/>
    <w:lvl w:ilvl="0" w:tplc="57D05B8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F26FAB"/>
    <w:multiLevelType w:val="hybridMultilevel"/>
    <w:tmpl w:val="A9687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813973"/>
    <w:multiLevelType w:val="hybridMultilevel"/>
    <w:tmpl w:val="A0EC10A6"/>
    <w:lvl w:ilvl="0" w:tplc="F0EC2E1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D163A53"/>
    <w:multiLevelType w:val="hybridMultilevel"/>
    <w:tmpl w:val="F6E8AD36"/>
    <w:lvl w:ilvl="0" w:tplc="2098C430">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D6468A6"/>
    <w:multiLevelType w:val="hybridMultilevel"/>
    <w:tmpl w:val="A27048D6"/>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2EA4FD7"/>
    <w:multiLevelType w:val="hybridMultilevel"/>
    <w:tmpl w:val="125E2502"/>
    <w:lvl w:ilvl="0" w:tplc="5CB855E8">
      <w:start w:val="8"/>
      <w:numFmt w:val="bullet"/>
      <w:lvlText w:val="-"/>
      <w:lvlJc w:val="left"/>
      <w:pPr>
        <w:ind w:left="1070" w:hanging="360"/>
      </w:pPr>
      <w:rPr>
        <w:rFonts w:ascii="Calibri" w:eastAsia="Calibr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73F256D3"/>
    <w:multiLevelType w:val="hybridMultilevel"/>
    <w:tmpl w:val="CF3478AE"/>
    <w:lvl w:ilvl="0" w:tplc="33BC24D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1C7C29"/>
    <w:multiLevelType w:val="hybridMultilevel"/>
    <w:tmpl w:val="E9BC5612"/>
    <w:lvl w:ilvl="0" w:tplc="E95CFB3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F17834"/>
    <w:multiLevelType w:val="hybridMultilevel"/>
    <w:tmpl w:val="53B24058"/>
    <w:lvl w:ilvl="0" w:tplc="042A001B">
      <w:start w:val="1"/>
      <w:numFmt w:val="lowerRoman"/>
      <w:lvlText w:val="%1."/>
      <w:lvlJc w:val="righ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15:restartNumberingAfterBreak="0">
    <w:nsid w:val="7DB26C77"/>
    <w:multiLevelType w:val="hybridMultilevel"/>
    <w:tmpl w:val="53C63F84"/>
    <w:lvl w:ilvl="0" w:tplc="498E1E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8"/>
  </w:num>
  <w:num w:numId="2">
    <w:abstractNumId w:val="19"/>
  </w:num>
  <w:num w:numId="3">
    <w:abstractNumId w:val="22"/>
  </w:num>
  <w:num w:numId="4">
    <w:abstractNumId w:val="29"/>
  </w:num>
  <w:num w:numId="5">
    <w:abstractNumId w:val="25"/>
  </w:num>
  <w:num w:numId="6">
    <w:abstractNumId w:val="13"/>
  </w:num>
  <w:num w:numId="7">
    <w:abstractNumId w:val="2"/>
  </w:num>
  <w:num w:numId="8">
    <w:abstractNumId w:val="1"/>
  </w:num>
  <w:num w:numId="9">
    <w:abstractNumId w:val="5"/>
  </w:num>
  <w:num w:numId="10">
    <w:abstractNumId w:val="21"/>
  </w:num>
  <w:num w:numId="11">
    <w:abstractNumId w:val="14"/>
  </w:num>
  <w:num w:numId="12">
    <w:abstractNumId w:val="10"/>
  </w:num>
  <w:num w:numId="13">
    <w:abstractNumId w:val="30"/>
  </w:num>
  <w:num w:numId="14">
    <w:abstractNumId w:val="12"/>
  </w:num>
  <w:num w:numId="15">
    <w:abstractNumId w:val="27"/>
  </w:num>
  <w:num w:numId="16">
    <w:abstractNumId w:val="0"/>
  </w:num>
  <w:num w:numId="17">
    <w:abstractNumId w:val="28"/>
  </w:num>
  <w:num w:numId="18">
    <w:abstractNumId w:val="4"/>
  </w:num>
  <w:num w:numId="19">
    <w:abstractNumId w:val="23"/>
  </w:num>
  <w:num w:numId="20">
    <w:abstractNumId w:val="24"/>
  </w:num>
  <w:num w:numId="21">
    <w:abstractNumId w:val="9"/>
  </w:num>
  <w:num w:numId="22">
    <w:abstractNumId w:val="8"/>
  </w:num>
  <w:num w:numId="23">
    <w:abstractNumId w:val="6"/>
  </w:num>
  <w:num w:numId="24">
    <w:abstractNumId w:val="26"/>
  </w:num>
  <w:num w:numId="25">
    <w:abstractNumId w:val="15"/>
  </w:num>
  <w:num w:numId="26">
    <w:abstractNumId w:val="20"/>
  </w:num>
  <w:num w:numId="27">
    <w:abstractNumId w:val="11"/>
  </w:num>
  <w:num w:numId="28">
    <w:abstractNumId w:val="17"/>
  </w:num>
  <w:num w:numId="29">
    <w:abstractNumId w:val="7"/>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BF"/>
    <w:rsid w:val="00000119"/>
    <w:rsid w:val="00003DDC"/>
    <w:rsid w:val="00005D36"/>
    <w:rsid w:val="00021E72"/>
    <w:rsid w:val="0002711D"/>
    <w:rsid w:val="00032A88"/>
    <w:rsid w:val="00035100"/>
    <w:rsid w:val="000400FF"/>
    <w:rsid w:val="00060CE1"/>
    <w:rsid w:val="00067103"/>
    <w:rsid w:val="000739D5"/>
    <w:rsid w:val="00085DF9"/>
    <w:rsid w:val="00091880"/>
    <w:rsid w:val="00094722"/>
    <w:rsid w:val="000A6380"/>
    <w:rsid w:val="000B6954"/>
    <w:rsid w:val="000C3EC4"/>
    <w:rsid w:val="000C6201"/>
    <w:rsid w:val="000D1CA1"/>
    <w:rsid w:val="000E11DD"/>
    <w:rsid w:val="000E3562"/>
    <w:rsid w:val="00100590"/>
    <w:rsid w:val="001017C4"/>
    <w:rsid w:val="00105F54"/>
    <w:rsid w:val="001243C2"/>
    <w:rsid w:val="0012607A"/>
    <w:rsid w:val="00132E64"/>
    <w:rsid w:val="0014229A"/>
    <w:rsid w:val="001442E5"/>
    <w:rsid w:val="0016588C"/>
    <w:rsid w:val="00166123"/>
    <w:rsid w:val="00166CD5"/>
    <w:rsid w:val="0018636B"/>
    <w:rsid w:val="00190F05"/>
    <w:rsid w:val="00196E55"/>
    <w:rsid w:val="001A48B5"/>
    <w:rsid w:val="001A4BF7"/>
    <w:rsid w:val="001B0A94"/>
    <w:rsid w:val="001B1524"/>
    <w:rsid w:val="001B2AFD"/>
    <w:rsid w:val="001D6554"/>
    <w:rsid w:val="001E2DB7"/>
    <w:rsid w:val="001E6C4B"/>
    <w:rsid w:val="001E72C1"/>
    <w:rsid w:val="001F1A30"/>
    <w:rsid w:val="002004B7"/>
    <w:rsid w:val="002021BE"/>
    <w:rsid w:val="00204148"/>
    <w:rsid w:val="00220F1D"/>
    <w:rsid w:val="00220F22"/>
    <w:rsid w:val="00227AC2"/>
    <w:rsid w:val="00235796"/>
    <w:rsid w:val="002359FE"/>
    <w:rsid w:val="00236F6A"/>
    <w:rsid w:val="00244F03"/>
    <w:rsid w:val="002466B1"/>
    <w:rsid w:val="0025469F"/>
    <w:rsid w:val="002553AF"/>
    <w:rsid w:val="00261235"/>
    <w:rsid w:val="002629E9"/>
    <w:rsid w:val="002819FF"/>
    <w:rsid w:val="00286EE1"/>
    <w:rsid w:val="002A0357"/>
    <w:rsid w:val="002A7AA0"/>
    <w:rsid w:val="002B4DEA"/>
    <w:rsid w:val="002B70EF"/>
    <w:rsid w:val="002C428A"/>
    <w:rsid w:val="002C64C0"/>
    <w:rsid w:val="002D4B99"/>
    <w:rsid w:val="002F0224"/>
    <w:rsid w:val="002F0D4C"/>
    <w:rsid w:val="002F542D"/>
    <w:rsid w:val="003009CB"/>
    <w:rsid w:val="00305939"/>
    <w:rsid w:val="00312C81"/>
    <w:rsid w:val="003212CD"/>
    <w:rsid w:val="00324DCC"/>
    <w:rsid w:val="00327D17"/>
    <w:rsid w:val="00337316"/>
    <w:rsid w:val="00341FDD"/>
    <w:rsid w:val="00347F1D"/>
    <w:rsid w:val="003612BF"/>
    <w:rsid w:val="00361B13"/>
    <w:rsid w:val="00363862"/>
    <w:rsid w:val="003668B0"/>
    <w:rsid w:val="00370427"/>
    <w:rsid w:val="00371388"/>
    <w:rsid w:val="00374C37"/>
    <w:rsid w:val="00374FE1"/>
    <w:rsid w:val="003A13D4"/>
    <w:rsid w:val="003B383B"/>
    <w:rsid w:val="003B3933"/>
    <w:rsid w:val="003B5881"/>
    <w:rsid w:val="003B68C9"/>
    <w:rsid w:val="003C4327"/>
    <w:rsid w:val="003D5985"/>
    <w:rsid w:val="003D6B40"/>
    <w:rsid w:val="003E0C6F"/>
    <w:rsid w:val="003E69E7"/>
    <w:rsid w:val="003F0DC7"/>
    <w:rsid w:val="003F5E7E"/>
    <w:rsid w:val="00414AFE"/>
    <w:rsid w:val="004151F9"/>
    <w:rsid w:val="004166A0"/>
    <w:rsid w:val="004176D2"/>
    <w:rsid w:val="004230CA"/>
    <w:rsid w:val="0043031E"/>
    <w:rsid w:val="0043113B"/>
    <w:rsid w:val="00443A66"/>
    <w:rsid w:val="004479FD"/>
    <w:rsid w:val="00447D75"/>
    <w:rsid w:val="004501CA"/>
    <w:rsid w:val="00451CA4"/>
    <w:rsid w:val="00455530"/>
    <w:rsid w:val="00460E49"/>
    <w:rsid w:val="00467910"/>
    <w:rsid w:val="00472425"/>
    <w:rsid w:val="00476D01"/>
    <w:rsid w:val="004770FC"/>
    <w:rsid w:val="00482D82"/>
    <w:rsid w:val="00483ECE"/>
    <w:rsid w:val="00486D58"/>
    <w:rsid w:val="00490E52"/>
    <w:rsid w:val="00491538"/>
    <w:rsid w:val="0049365D"/>
    <w:rsid w:val="004A4597"/>
    <w:rsid w:val="004A691D"/>
    <w:rsid w:val="004C2C09"/>
    <w:rsid w:val="004E164B"/>
    <w:rsid w:val="004E3CC6"/>
    <w:rsid w:val="004E7B35"/>
    <w:rsid w:val="004F070C"/>
    <w:rsid w:val="004F5666"/>
    <w:rsid w:val="005048A8"/>
    <w:rsid w:val="005067CA"/>
    <w:rsid w:val="00511949"/>
    <w:rsid w:val="00511BEE"/>
    <w:rsid w:val="00512F27"/>
    <w:rsid w:val="00513CF4"/>
    <w:rsid w:val="005207DB"/>
    <w:rsid w:val="00525124"/>
    <w:rsid w:val="005267C5"/>
    <w:rsid w:val="005322DB"/>
    <w:rsid w:val="005361C7"/>
    <w:rsid w:val="00537755"/>
    <w:rsid w:val="005449A3"/>
    <w:rsid w:val="00545B1D"/>
    <w:rsid w:val="00546177"/>
    <w:rsid w:val="00546A7B"/>
    <w:rsid w:val="00570092"/>
    <w:rsid w:val="00571D99"/>
    <w:rsid w:val="00580DCE"/>
    <w:rsid w:val="00584DA5"/>
    <w:rsid w:val="00597396"/>
    <w:rsid w:val="005A06BB"/>
    <w:rsid w:val="005A3C79"/>
    <w:rsid w:val="005A42B3"/>
    <w:rsid w:val="005A7379"/>
    <w:rsid w:val="005B76BC"/>
    <w:rsid w:val="005C70EB"/>
    <w:rsid w:val="005E3509"/>
    <w:rsid w:val="00601499"/>
    <w:rsid w:val="0060548A"/>
    <w:rsid w:val="00610CBD"/>
    <w:rsid w:val="00614ACE"/>
    <w:rsid w:val="00615D56"/>
    <w:rsid w:val="006169EA"/>
    <w:rsid w:val="0063253F"/>
    <w:rsid w:val="006443C9"/>
    <w:rsid w:val="00647EDE"/>
    <w:rsid w:val="00654E8A"/>
    <w:rsid w:val="00673643"/>
    <w:rsid w:val="00674C56"/>
    <w:rsid w:val="006A05D5"/>
    <w:rsid w:val="006B4EB0"/>
    <w:rsid w:val="006C6913"/>
    <w:rsid w:val="006D16E5"/>
    <w:rsid w:val="006E09C9"/>
    <w:rsid w:val="006E0D60"/>
    <w:rsid w:val="006E64EF"/>
    <w:rsid w:val="006F06CE"/>
    <w:rsid w:val="00705E58"/>
    <w:rsid w:val="00716CD3"/>
    <w:rsid w:val="007231D9"/>
    <w:rsid w:val="007246F4"/>
    <w:rsid w:val="00753A15"/>
    <w:rsid w:val="00792AC0"/>
    <w:rsid w:val="00794F69"/>
    <w:rsid w:val="00795845"/>
    <w:rsid w:val="00796C5D"/>
    <w:rsid w:val="007A3A12"/>
    <w:rsid w:val="007B3710"/>
    <w:rsid w:val="007D3E6D"/>
    <w:rsid w:val="007F4F42"/>
    <w:rsid w:val="0083124A"/>
    <w:rsid w:val="00832F5A"/>
    <w:rsid w:val="0083316D"/>
    <w:rsid w:val="008353A4"/>
    <w:rsid w:val="0084352F"/>
    <w:rsid w:val="00857DD4"/>
    <w:rsid w:val="0087792A"/>
    <w:rsid w:val="008828CA"/>
    <w:rsid w:val="00890E82"/>
    <w:rsid w:val="00891F95"/>
    <w:rsid w:val="008928AF"/>
    <w:rsid w:val="0089345F"/>
    <w:rsid w:val="008934BC"/>
    <w:rsid w:val="008B426E"/>
    <w:rsid w:val="008D7A64"/>
    <w:rsid w:val="008D7D5A"/>
    <w:rsid w:val="008E057A"/>
    <w:rsid w:val="008E1A75"/>
    <w:rsid w:val="008F4EDB"/>
    <w:rsid w:val="009001D6"/>
    <w:rsid w:val="00906B9A"/>
    <w:rsid w:val="00911FC5"/>
    <w:rsid w:val="009126E1"/>
    <w:rsid w:val="0095252F"/>
    <w:rsid w:val="009565A0"/>
    <w:rsid w:val="00960E4B"/>
    <w:rsid w:val="00971445"/>
    <w:rsid w:val="00982F81"/>
    <w:rsid w:val="00992A0A"/>
    <w:rsid w:val="009943CA"/>
    <w:rsid w:val="009A0F2D"/>
    <w:rsid w:val="009B2A57"/>
    <w:rsid w:val="009B4872"/>
    <w:rsid w:val="009B4C9D"/>
    <w:rsid w:val="009C5732"/>
    <w:rsid w:val="009D6FE7"/>
    <w:rsid w:val="009D7054"/>
    <w:rsid w:val="009E015B"/>
    <w:rsid w:val="009E2A8B"/>
    <w:rsid w:val="009E5C31"/>
    <w:rsid w:val="009E7A48"/>
    <w:rsid w:val="009F4754"/>
    <w:rsid w:val="00A11676"/>
    <w:rsid w:val="00A235F4"/>
    <w:rsid w:val="00A30091"/>
    <w:rsid w:val="00A32C63"/>
    <w:rsid w:val="00A34835"/>
    <w:rsid w:val="00A409E7"/>
    <w:rsid w:val="00A71A0C"/>
    <w:rsid w:val="00A806EC"/>
    <w:rsid w:val="00A91DD3"/>
    <w:rsid w:val="00A93D78"/>
    <w:rsid w:val="00A96830"/>
    <w:rsid w:val="00AA79C8"/>
    <w:rsid w:val="00AB2160"/>
    <w:rsid w:val="00AD0421"/>
    <w:rsid w:val="00AD450A"/>
    <w:rsid w:val="00AD5D40"/>
    <w:rsid w:val="00AE6350"/>
    <w:rsid w:val="00AE7B47"/>
    <w:rsid w:val="00AF4323"/>
    <w:rsid w:val="00B01B2E"/>
    <w:rsid w:val="00B04125"/>
    <w:rsid w:val="00B2312F"/>
    <w:rsid w:val="00B2433F"/>
    <w:rsid w:val="00B24502"/>
    <w:rsid w:val="00B3671B"/>
    <w:rsid w:val="00B44116"/>
    <w:rsid w:val="00B46B59"/>
    <w:rsid w:val="00B55971"/>
    <w:rsid w:val="00B64FAF"/>
    <w:rsid w:val="00B703AB"/>
    <w:rsid w:val="00B8042D"/>
    <w:rsid w:val="00B81547"/>
    <w:rsid w:val="00B8441B"/>
    <w:rsid w:val="00B84776"/>
    <w:rsid w:val="00B87A60"/>
    <w:rsid w:val="00BA1460"/>
    <w:rsid w:val="00BB59F1"/>
    <w:rsid w:val="00BB71E8"/>
    <w:rsid w:val="00BD70C8"/>
    <w:rsid w:val="00BD7D0C"/>
    <w:rsid w:val="00BE4EDD"/>
    <w:rsid w:val="00BE7558"/>
    <w:rsid w:val="00BF61C4"/>
    <w:rsid w:val="00C01274"/>
    <w:rsid w:val="00C035A6"/>
    <w:rsid w:val="00C120BD"/>
    <w:rsid w:val="00C2152E"/>
    <w:rsid w:val="00C24736"/>
    <w:rsid w:val="00C32747"/>
    <w:rsid w:val="00C42F10"/>
    <w:rsid w:val="00C43149"/>
    <w:rsid w:val="00C47094"/>
    <w:rsid w:val="00C55696"/>
    <w:rsid w:val="00C565D5"/>
    <w:rsid w:val="00C60F63"/>
    <w:rsid w:val="00C61BC8"/>
    <w:rsid w:val="00C71C63"/>
    <w:rsid w:val="00C72621"/>
    <w:rsid w:val="00C73B50"/>
    <w:rsid w:val="00C743C4"/>
    <w:rsid w:val="00C7698F"/>
    <w:rsid w:val="00C77E6D"/>
    <w:rsid w:val="00C800D6"/>
    <w:rsid w:val="00C94A5A"/>
    <w:rsid w:val="00C95531"/>
    <w:rsid w:val="00C95EC7"/>
    <w:rsid w:val="00C96F97"/>
    <w:rsid w:val="00C96FB7"/>
    <w:rsid w:val="00CA164B"/>
    <w:rsid w:val="00CB38D4"/>
    <w:rsid w:val="00CC6B3D"/>
    <w:rsid w:val="00CD0988"/>
    <w:rsid w:val="00CD1FE6"/>
    <w:rsid w:val="00CE3C60"/>
    <w:rsid w:val="00CE7046"/>
    <w:rsid w:val="00CF13FB"/>
    <w:rsid w:val="00D01BB1"/>
    <w:rsid w:val="00D12DE4"/>
    <w:rsid w:val="00D2045C"/>
    <w:rsid w:val="00D22108"/>
    <w:rsid w:val="00D22E19"/>
    <w:rsid w:val="00D34EE3"/>
    <w:rsid w:val="00D42AC2"/>
    <w:rsid w:val="00D46A2F"/>
    <w:rsid w:val="00D50151"/>
    <w:rsid w:val="00D52F5A"/>
    <w:rsid w:val="00D533B1"/>
    <w:rsid w:val="00D536E5"/>
    <w:rsid w:val="00D54337"/>
    <w:rsid w:val="00D557CF"/>
    <w:rsid w:val="00D654E9"/>
    <w:rsid w:val="00D71005"/>
    <w:rsid w:val="00D71D1B"/>
    <w:rsid w:val="00D77F2E"/>
    <w:rsid w:val="00D803BD"/>
    <w:rsid w:val="00D82125"/>
    <w:rsid w:val="00D87D6E"/>
    <w:rsid w:val="00D90063"/>
    <w:rsid w:val="00D93BEF"/>
    <w:rsid w:val="00D946F0"/>
    <w:rsid w:val="00D96454"/>
    <w:rsid w:val="00D9797D"/>
    <w:rsid w:val="00D97DF1"/>
    <w:rsid w:val="00DA0C82"/>
    <w:rsid w:val="00DA3E61"/>
    <w:rsid w:val="00DB10D9"/>
    <w:rsid w:val="00DB1A01"/>
    <w:rsid w:val="00DB1D60"/>
    <w:rsid w:val="00DB5581"/>
    <w:rsid w:val="00DC07E6"/>
    <w:rsid w:val="00DC0805"/>
    <w:rsid w:val="00DD1BE2"/>
    <w:rsid w:val="00DD6226"/>
    <w:rsid w:val="00DD7CA5"/>
    <w:rsid w:val="00DE262F"/>
    <w:rsid w:val="00DE2B73"/>
    <w:rsid w:val="00DE3F63"/>
    <w:rsid w:val="00DE5EB2"/>
    <w:rsid w:val="00DF1285"/>
    <w:rsid w:val="00DF5A4F"/>
    <w:rsid w:val="00E00DE4"/>
    <w:rsid w:val="00E02D37"/>
    <w:rsid w:val="00E03262"/>
    <w:rsid w:val="00E07AAD"/>
    <w:rsid w:val="00E101C6"/>
    <w:rsid w:val="00E2132C"/>
    <w:rsid w:val="00E27707"/>
    <w:rsid w:val="00E30BAD"/>
    <w:rsid w:val="00E3167D"/>
    <w:rsid w:val="00E3689B"/>
    <w:rsid w:val="00E36C58"/>
    <w:rsid w:val="00E36CC7"/>
    <w:rsid w:val="00E449CA"/>
    <w:rsid w:val="00E55E0D"/>
    <w:rsid w:val="00E61229"/>
    <w:rsid w:val="00E62C11"/>
    <w:rsid w:val="00E66AD9"/>
    <w:rsid w:val="00E6704B"/>
    <w:rsid w:val="00E70B5A"/>
    <w:rsid w:val="00E82830"/>
    <w:rsid w:val="00E85472"/>
    <w:rsid w:val="00E87B8A"/>
    <w:rsid w:val="00E95067"/>
    <w:rsid w:val="00EA304C"/>
    <w:rsid w:val="00EA48C0"/>
    <w:rsid w:val="00EB32CD"/>
    <w:rsid w:val="00EC494B"/>
    <w:rsid w:val="00ED50E1"/>
    <w:rsid w:val="00EF2EB2"/>
    <w:rsid w:val="00F11042"/>
    <w:rsid w:val="00F11E41"/>
    <w:rsid w:val="00F13BD3"/>
    <w:rsid w:val="00F13D46"/>
    <w:rsid w:val="00F15E80"/>
    <w:rsid w:val="00F25003"/>
    <w:rsid w:val="00F30297"/>
    <w:rsid w:val="00F305A0"/>
    <w:rsid w:val="00F30807"/>
    <w:rsid w:val="00F36E6F"/>
    <w:rsid w:val="00F45308"/>
    <w:rsid w:val="00F61D5B"/>
    <w:rsid w:val="00F62962"/>
    <w:rsid w:val="00F65E36"/>
    <w:rsid w:val="00F65F92"/>
    <w:rsid w:val="00F72C34"/>
    <w:rsid w:val="00F84B7F"/>
    <w:rsid w:val="00F87DAB"/>
    <w:rsid w:val="00F90BCE"/>
    <w:rsid w:val="00FB6B3D"/>
    <w:rsid w:val="00FB6F68"/>
    <w:rsid w:val="00FB768F"/>
    <w:rsid w:val="00FB7839"/>
    <w:rsid w:val="00FC0D15"/>
    <w:rsid w:val="00FC454C"/>
    <w:rsid w:val="00FC770F"/>
    <w:rsid w:val="00FD0C30"/>
    <w:rsid w:val="00FD13F5"/>
    <w:rsid w:val="00FD15B7"/>
    <w:rsid w:val="00FD4BE9"/>
    <w:rsid w:val="00FD77A5"/>
    <w:rsid w:val="00FE44D6"/>
    <w:rsid w:val="00FE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9724"/>
  <w15:chartTrackingRefBased/>
  <w15:docId w15:val="{D6DE637F-8841-4F40-89D2-48AF04DF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BF"/>
    <w:pPr>
      <w:spacing w:after="160" w:line="259" w:lineRule="auto"/>
    </w:pPr>
    <w:rPr>
      <w:sz w:val="22"/>
      <w:szCs w:val="22"/>
      <w:lang w:val="en-US"/>
    </w:rPr>
  </w:style>
  <w:style w:type="paragraph" w:styleId="Heading1">
    <w:name w:val="heading 1"/>
    <w:basedOn w:val="Normal"/>
    <w:next w:val="Normal"/>
    <w:link w:val="Heading1Char"/>
    <w:uiPriority w:val="9"/>
    <w:qFormat/>
    <w:rsid w:val="00220F22"/>
    <w:pPr>
      <w:keepNext/>
      <w:keepLines/>
      <w:spacing w:before="240" w:after="0"/>
      <w:outlineLvl w:val="0"/>
    </w:pPr>
    <w:rPr>
      <w:rFonts w:ascii="Calibri Light" w:eastAsia="Yu Gothic Light" w:hAnsi="Calibri Light"/>
      <w:color w:val="2E74B5"/>
      <w:sz w:val="32"/>
      <w:szCs w:val="32"/>
    </w:rPr>
  </w:style>
  <w:style w:type="paragraph" w:styleId="Heading2">
    <w:name w:val="heading 2"/>
    <w:basedOn w:val="Normal"/>
    <w:next w:val="Normal"/>
    <w:link w:val="Heading2Char"/>
    <w:qFormat/>
    <w:rsid w:val="00220F22"/>
    <w:pPr>
      <w:widowControl w:val="0"/>
      <w:spacing w:before="120" w:after="120" w:line="240" w:lineRule="auto"/>
      <w:ind w:firstLine="567"/>
      <w:jc w:val="both"/>
      <w:outlineLvl w:val="1"/>
    </w:pPr>
    <w:rPr>
      <w:rFonts w:ascii="Times New Roman" w:eastAsia="Times New Roman" w:hAnsi="Times New Roman"/>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Ch"/>
    <w:basedOn w:val="Normal"/>
    <w:link w:val="FootnoteTextChar"/>
    <w:qFormat/>
    <w:rsid w:val="003612BF"/>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3612BF"/>
    <w:rPr>
      <w:rFonts w:ascii="Times New Roman" w:eastAsia="Times New Roman" w:hAnsi="Times New Roman" w:cs="Times New Roman"/>
      <w:b/>
      <w:bCs/>
      <w:color w:val="000000"/>
      <w:sz w:val="20"/>
      <w:szCs w:val="20"/>
      <w:lang w:val="x-none" w:eastAsia="x-none"/>
    </w:rPr>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10 "/>
    <w:link w:val="CarattereCarattereCharCharCharCharCharCharZchn"/>
    <w:qFormat/>
    <w:rsid w:val="003612BF"/>
    <w:rPr>
      <w:vertAlign w:val="superscript"/>
    </w:rPr>
  </w:style>
  <w:style w:type="paragraph" w:styleId="BodyText">
    <w:name w:val="Body Text"/>
    <w:aliases w:val="Body Text Char Char Char Char Char Char,Body Text Char Char Char Char Char,Body Text Char Char Char,1tenchuong,Body Text Char Char,bt,Char, Char,Body Text Char Char Char Char Char Char Char Char"/>
    <w:basedOn w:val="Normal"/>
    <w:link w:val="BodyTextChar"/>
    <w:qFormat/>
    <w:rsid w:val="003612BF"/>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Char Char, Char Char"/>
    <w:link w:val="BodyText"/>
    <w:rsid w:val="003612BF"/>
    <w:rPr>
      <w:rFonts w:ascii="Times New Roman" w:eastAsia="Times New Roman" w:hAnsi="Times New Roman" w:cs="Times New Roman"/>
      <w:bCs/>
      <w:sz w:val="28"/>
      <w:szCs w:val="28"/>
      <w:lang w:val="x-none" w:eastAsia="x-none"/>
    </w:rPr>
  </w:style>
  <w:style w:type="paragraph" w:customStyle="1" w:styleId="Normal0">
    <w:name w:val="[Normal]"/>
    <w:rsid w:val="003612BF"/>
    <w:rPr>
      <w:rFonts w:ascii="Arial" w:eastAsia="Arial" w:hAnsi="Arial"/>
      <w:sz w:val="24"/>
      <w:lang w:val="en-US"/>
    </w:rPr>
  </w:style>
  <w:style w:type="character" w:customStyle="1" w:styleId="BodyTextChar1">
    <w:name w:val="Body Text Char1"/>
    <w:semiHidden/>
    <w:locked/>
    <w:rsid w:val="003612BF"/>
    <w:rPr>
      <w:rFonts w:ascii="Times New Roman" w:eastAsia="Times New Roman" w:hAnsi="Times New Roman" w:cs="Times New Roman"/>
      <w:bCs/>
      <w:sz w:val="28"/>
      <w:szCs w:val="28"/>
      <w:lang w:val="x-none" w:eastAsia="x-none"/>
    </w:rPr>
  </w:style>
  <w:style w:type="paragraph" w:styleId="BalloonText">
    <w:name w:val="Balloon Text"/>
    <w:basedOn w:val="Normal"/>
    <w:link w:val="BalloonTextChar"/>
    <w:uiPriority w:val="99"/>
    <w:semiHidden/>
    <w:unhideWhenUsed/>
    <w:rsid w:val="003612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12BF"/>
    <w:rPr>
      <w:rFonts w:ascii="Segoe UI" w:eastAsia="Calibri" w:hAnsi="Segoe UI" w:cs="Segoe UI"/>
      <w:sz w:val="18"/>
      <w:szCs w:val="18"/>
      <w:lang w:val="en-US"/>
    </w:rPr>
  </w:style>
  <w:style w:type="paragraph" w:styleId="ListParagraph">
    <w:name w:val="List Paragraph"/>
    <w:aliases w:val="Bullet,bl,Bullet L1,bl1,PIM_Danh muc cham,List Paragraph_FS,List Paragraph1,List Paragraph (numbered (a)),Bullets,References,lp1,List Paragraph2,bullet,List Paragraph 1,My checklist,sub-section,Bullet List,FooterText,Table of figures"/>
    <w:basedOn w:val="Normal"/>
    <w:link w:val="ListParagraphChar"/>
    <w:qFormat/>
    <w:rsid w:val="003612BF"/>
    <w:pPr>
      <w:ind w:left="720"/>
      <w:contextualSpacing/>
    </w:pPr>
  </w:style>
  <w:style w:type="character" w:customStyle="1" w:styleId="sentence">
    <w:name w:val="sentence"/>
    <w:rsid w:val="003612BF"/>
  </w:style>
  <w:style w:type="character" w:customStyle="1" w:styleId="highlight">
    <w:name w:val="highlight"/>
    <w:rsid w:val="003612BF"/>
  </w:style>
  <w:style w:type="character" w:styleId="CommentReference">
    <w:name w:val="annotation reference"/>
    <w:uiPriority w:val="99"/>
    <w:semiHidden/>
    <w:unhideWhenUsed/>
    <w:rsid w:val="003612BF"/>
    <w:rPr>
      <w:sz w:val="16"/>
      <w:szCs w:val="16"/>
    </w:rPr>
  </w:style>
  <w:style w:type="paragraph" w:styleId="CommentText">
    <w:name w:val="annotation text"/>
    <w:basedOn w:val="Normal"/>
    <w:link w:val="CommentTextChar"/>
    <w:uiPriority w:val="99"/>
    <w:semiHidden/>
    <w:unhideWhenUsed/>
    <w:rsid w:val="003612BF"/>
    <w:pPr>
      <w:spacing w:line="240" w:lineRule="auto"/>
    </w:pPr>
    <w:rPr>
      <w:sz w:val="20"/>
      <w:szCs w:val="20"/>
    </w:rPr>
  </w:style>
  <w:style w:type="character" w:customStyle="1" w:styleId="CommentTextChar">
    <w:name w:val="Comment Text Char"/>
    <w:link w:val="CommentText"/>
    <w:uiPriority w:val="99"/>
    <w:semiHidden/>
    <w:rsid w:val="003612B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12BF"/>
    <w:rPr>
      <w:b/>
      <w:bCs/>
    </w:rPr>
  </w:style>
  <w:style w:type="character" w:customStyle="1" w:styleId="CommentSubjectChar">
    <w:name w:val="Comment Subject Char"/>
    <w:link w:val="CommentSubject"/>
    <w:uiPriority w:val="99"/>
    <w:semiHidden/>
    <w:rsid w:val="003612BF"/>
    <w:rPr>
      <w:rFonts w:ascii="Calibri" w:eastAsia="Calibri" w:hAnsi="Calibri" w:cs="Times New Roman"/>
      <w:b/>
      <w:bCs/>
      <w:sz w:val="20"/>
      <w:szCs w:val="20"/>
      <w:lang w:val="en-US"/>
    </w:rPr>
  </w:style>
  <w:style w:type="character" w:styleId="Strong">
    <w:name w:val="Strong"/>
    <w:uiPriority w:val="22"/>
    <w:qFormat/>
    <w:rsid w:val="003612BF"/>
    <w:rPr>
      <w:b/>
      <w:bCs/>
    </w:rPr>
  </w:style>
  <w:style w:type="character" w:styleId="Emphasis">
    <w:name w:val="Emphasis"/>
    <w:uiPriority w:val="20"/>
    <w:qFormat/>
    <w:rsid w:val="003612BF"/>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3612BF"/>
    <w:pPr>
      <w:spacing w:after="0" w:line="240" w:lineRule="auto"/>
      <w:ind w:left="153" w:hanging="153"/>
      <w:jc w:val="both"/>
    </w:pPr>
    <w:rPr>
      <w:vertAlign w:val="superscript"/>
      <w:lang w:val="en-GB"/>
    </w:rPr>
  </w:style>
  <w:style w:type="character" w:customStyle="1" w:styleId="s1">
    <w:name w:val="s1"/>
    <w:rsid w:val="003612BF"/>
    <w:rPr>
      <w:rFonts w:ascii="UICTFontTextStyleBody" w:hAnsi="UICTFontTextStyleBody" w:hint="default"/>
      <w:b w:val="0"/>
      <w:bCs w:val="0"/>
      <w:i w:val="0"/>
      <w:iCs w:val="0"/>
      <w:sz w:val="28"/>
      <w:szCs w:val="28"/>
    </w:rPr>
  </w:style>
  <w:style w:type="paragraph" w:styleId="Header">
    <w:name w:val="header"/>
    <w:basedOn w:val="Normal"/>
    <w:link w:val="HeaderChar"/>
    <w:uiPriority w:val="99"/>
    <w:unhideWhenUsed/>
    <w:rsid w:val="003612BF"/>
    <w:pPr>
      <w:tabs>
        <w:tab w:val="center" w:pos="4513"/>
        <w:tab w:val="right" w:pos="9026"/>
      </w:tabs>
      <w:spacing w:after="0" w:line="240" w:lineRule="auto"/>
    </w:pPr>
  </w:style>
  <w:style w:type="character" w:customStyle="1" w:styleId="HeaderChar">
    <w:name w:val="Header Char"/>
    <w:link w:val="Header"/>
    <w:uiPriority w:val="99"/>
    <w:rsid w:val="003612BF"/>
    <w:rPr>
      <w:rFonts w:ascii="Calibri" w:eastAsia="Calibri" w:hAnsi="Calibri" w:cs="Times New Roman"/>
      <w:lang w:val="en-US"/>
    </w:rPr>
  </w:style>
  <w:style w:type="paragraph" w:styleId="Footer">
    <w:name w:val="footer"/>
    <w:basedOn w:val="Normal"/>
    <w:link w:val="FooterChar"/>
    <w:uiPriority w:val="99"/>
    <w:unhideWhenUsed/>
    <w:rsid w:val="003612BF"/>
    <w:pPr>
      <w:tabs>
        <w:tab w:val="center" w:pos="4513"/>
        <w:tab w:val="right" w:pos="9026"/>
      </w:tabs>
      <w:spacing w:after="0" w:line="240" w:lineRule="auto"/>
    </w:pPr>
  </w:style>
  <w:style w:type="character" w:customStyle="1" w:styleId="FooterChar">
    <w:name w:val="Footer Char"/>
    <w:link w:val="Footer"/>
    <w:uiPriority w:val="99"/>
    <w:rsid w:val="003612BF"/>
    <w:rPr>
      <w:rFonts w:ascii="Calibri" w:eastAsia="Calibri" w:hAnsi="Calibri" w:cs="Times New Roman"/>
      <w:lang w:val="en-US"/>
    </w:rPr>
  </w:style>
  <w:style w:type="character" w:styleId="PageNumber">
    <w:name w:val="page number"/>
    <w:uiPriority w:val="99"/>
    <w:semiHidden/>
    <w:unhideWhenUsed/>
    <w:rsid w:val="003612BF"/>
  </w:style>
  <w:style w:type="paragraph" w:customStyle="1" w:styleId="FootnotetextChar1">
    <w:name w:val="Footnote text Char1"/>
    <w:basedOn w:val="Normal"/>
    <w:uiPriority w:val="99"/>
    <w:rsid w:val="003612BF"/>
    <w:pPr>
      <w:spacing w:line="240" w:lineRule="exact"/>
    </w:pPr>
    <w:rPr>
      <w:vertAlign w:val="superscript"/>
      <w:lang w:val="en-GB"/>
    </w:rPr>
  </w:style>
  <w:style w:type="table" w:styleId="TableGrid">
    <w:name w:val="Table Grid"/>
    <w:basedOn w:val="TableNormal"/>
    <w:uiPriority w:val="39"/>
    <w:rsid w:val="003612B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612BF"/>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3612BF"/>
    <w:rPr>
      <w:rFonts w:ascii="Times New Roman" w:eastAsia="Times New Roman" w:hAnsi="Times New Roman" w:cs="Times New Roman"/>
      <w:sz w:val="24"/>
      <w:szCs w:val="24"/>
      <w:lang w:val="en-US"/>
    </w:rPr>
  </w:style>
  <w:style w:type="character" w:styleId="Hyperlink">
    <w:name w:val="Hyperlink"/>
    <w:uiPriority w:val="99"/>
    <w:unhideWhenUsed/>
    <w:rsid w:val="003612BF"/>
    <w:rPr>
      <w:color w:val="0000FF"/>
      <w:u w:val="single"/>
    </w:rPr>
  </w:style>
  <w:style w:type="character" w:customStyle="1" w:styleId="ListParagraphChar">
    <w:name w:val="List Paragraph Char"/>
    <w:aliases w:val="Bullet Char,bl Char,Bullet L1 Char,bl1 Char,PIM_Danh muc cham Char,List Paragraph_FS Char,List Paragraph1 Char,List Paragraph (numbered (a)) Char,Bullets Char,References Char,lp1 Char,List Paragraph2 Char,bullet Char,sub-section Char"/>
    <w:link w:val="ListParagraph"/>
    <w:qFormat/>
    <w:rsid w:val="003612BF"/>
    <w:rPr>
      <w:rFonts w:ascii="Calibri" w:eastAsia="Calibri" w:hAnsi="Calibri" w:cs="Times New Roman"/>
      <w:lang w:val="en-US"/>
    </w:rPr>
  </w:style>
  <w:style w:type="paragraph" w:customStyle="1" w:styleId="ContentStyle">
    <w:name w:val="ContentStyle"/>
    <w:basedOn w:val="Normal"/>
    <w:link w:val="ContentStyleChar"/>
    <w:rsid w:val="00361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ind w:firstLine="533"/>
      <w:jc w:val="center"/>
    </w:pPr>
    <w:rPr>
      <w:rFonts w:ascii="Times New Roman" w:eastAsia="Times New Roman" w:hAnsi="Times New Roman"/>
      <w:b/>
      <w:color w:val="0000FF"/>
      <w:sz w:val="26"/>
      <w:szCs w:val="20"/>
    </w:rPr>
  </w:style>
  <w:style w:type="character" w:customStyle="1" w:styleId="ContentStyleChar">
    <w:name w:val="ContentStyle Char"/>
    <w:link w:val="ContentStyle"/>
    <w:rsid w:val="003612BF"/>
    <w:rPr>
      <w:rFonts w:ascii="Times New Roman" w:eastAsia="Times New Roman" w:hAnsi="Times New Roman" w:cs="Times New Roman"/>
      <w:b/>
      <w:color w:val="0000FF"/>
      <w:sz w:val="26"/>
      <w:szCs w:val="20"/>
      <w:lang w:val="en-US"/>
    </w:rPr>
  </w:style>
  <w:style w:type="character" w:customStyle="1" w:styleId="apple-converted-space">
    <w:name w:val="apple-converted-space"/>
    <w:rsid w:val="003612BF"/>
  </w:style>
  <w:style w:type="paragraph" w:styleId="NormalWeb">
    <w:name w:val="Normal (Web)"/>
    <w:aliases w:val="webb,Char Char Char Char Char Char Char Char Char Char Char,Обычный (веб)1,Обычный (веб) Знак,Обычный (веб) Знак1,Обычный (веб) Знак Знак,Char Char Char Char Char Char Char Char Char Char Char Char Char Char Char,Char Cha"/>
    <w:basedOn w:val="Normal"/>
    <w:link w:val="NormalWebChar"/>
    <w:uiPriority w:val="99"/>
    <w:unhideWhenUsed/>
    <w:qFormat/>
    <w:rsid w:val="003612BF"/>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s28">
    <w:name w:val="s28"/>
    <w:basedOn w:val="Normal"/>
    <w:rsid w:val="003612BF"/>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s2">
    <w:name w:val="s2"/>
    <w:rsid w:val="003612BF"/>
  </w:style>
  <w:style w:type="paragraph" w:styleId="EndnoteText">
    <w:name w:val="endnote text"/>
    <w:basedOn w:val="Normal"/>
    <w:link w:val="EndnoteTextChar"/>
    <w:uiPriority w:val="99"/>
    <w:semiHidden/>
    <w:unhideWhenUsed/>
    <w:rsid w:val="003612BF"/>
    <w:pPr>
      <w:spacing w:after="0" w:line="240" w:lineRule="auto"/>
    </w:pPr>
    <w:rPr>
      <w:sz w:val="20"/>
      <w:szCs w:val="20"/>
    </w:rPr>
  </w:style>
  <w:style w:type="character" w:customStyle="1" w:styleId="EndnoteTextChar">
    <w:name w:val="Endnote Text Char"/>
    <w:link w:val="EndnoteText"/>
    <w:uiPriority w:val="99"/>
    <w:semiHidden/>
    <w:rsid w:val="003612BF"/>
    <w:rPr>
      <w:rFonts w:ascii="Calibri" w:eastAsia="Calibri" w:hAnsi="Calibri" w:cs="Times New Roman"/>
      <w:sz w:val="20"/>
      <w:szCs w:val="20"/>
      <w:lang w:val="en-US"/>
    </w:rPr>
  </w:style>
  <w:style w:type="character" w:styleId="EndnoteReference">
    <w:name w:val="endnote reference"/>
    <w:uiPriority w:val="99"/>
    <w:semiHidden/>
    <w:unhideWhenUsed/>
    <w:rsid w:val="003612BF"/>
    <w:rPr>
      <w:vertAlign w:val="superscript"/>
    </w:rPr>
  </w:style>
  <w:style w:type="character" w:customStyle="1" w:styleId="s13">
    <w:name w:val="s13"/>
    <w:rsid w:val="003612BF"/>
  </w:style>
  <w:style w:type="character" w:customStyle="1" w:styleId="s8">
    <w:name w:val="s8"/>
    <w:rsid w:val="003612BF"/>
  </w:style>
  <w:style w:type="character" w:customStyle="1" w:styleId="google-anno-t">
    <w:name w:val="google-anno-t"/>
    <w:rsid w:val="003612BF"/>
  </w:style>
  <w:style w:type="character" w:customStyle="1" w:styleId="s6">
    <w:name w:val="s6"/>
    <w:rsid w:val="003612BF"/>
  </w:style>
  <w:style w:type="character" w:customStyle="1" w:styleId="Heading1Char">
    <w:name w:val="Heading 1 Char"/>
    <w:link w:val="Heading1"/>
    <w:uiPriority w:val="9"/>
    <w:rsid w:val="00220F22"/>
    <w:rPr>
      <w:rFonts w:ascii="Calibri Light" w:eastAsia="Yu Gothic Light" w:hAnsi="Calibri Light"/>
      <w:color w:val="2E74B5"/>
      <w:sz w:val="32"/>
      <w:szCs w:val="32"/>
      <w:lang w:val="en-US" w:eastAsia="en-US"/>
    </w:rPr>
  </w:style>
  <w:style w:type="character" w:customStyle="1" w:styleId="Heading2Char">
    <w:name w:val="Heading 2 Char"/>
    <w:link w:val="Heading2"/>
    <w:rsid w:val="00220F22"/>
    <w:rPr>
      <w:rFonts w:ascii="Times New Roman" w:eastAsia="Times New Roman" w:hAnsi="Times New Roman"/>
      <w:b/>
      <w:sz w:val="28"/>
      <w:szCs w:val="28"/>
      <w:lang w:val="x-none" w:eastAsia="x-none"/>
    </w:rPr>
  </w:style>
  <w:style w:type="character" w:customStyle="1" w:styleId="normal-h">
    <w:name w:val="normal-h"/>
    <w:rsid w:val="00220F22"/>
  </w:style>
  <w:style w:type="paragraph" w:customStyle="1" w:styleId="normal-p">
    <w:name w:val="normal-p"/>
    <w:basedOn w:val="Normal"/>
    <w:rsid w:val="00220F22"/>
    <w:pPr>
      <w:spacing w:before="100" w:beforeAutospacing="1" w:after="100" w:afterAutospacing="1" w:line="240" w:lineRule="auto"/>
    </w:pPr>
    <w:rPr>
      <w:rFonts w:ascii="Times New Roman" w:eastAsia="Times New Roman" w:hAnsi="Times New Roman"/>
      <w:sz w:val="24"/>
      <w:szCs w:val="24"/>
    </w:rPr>
  </w:style>
  <w:style w:type="character" w:customStyle="1" w:styleId="dieuchar-h">
    <w:name w:val="dieuchar-h"/>
    <w:rsid w:val="00220F22"/>
  </w:style>
  <w:style w:type="paragraph" w:customStyle="1" w:styleId="content">
    <w:name w:val="content"/>
    <w:basedOn w:val="Normal"/>
    <w:rsid w:val="00220F22"/>
    <w:pPr>
      <w:spacing w:before="100" w:beforeAutospacing="1" w:after="100" w:afterAutospacing="1" w:line="240" w:lineRule="auto"/>
    </w:pPr>
    <w:rPr>
      <w:rFonts w:ascii="Times New Roman" w:eastAsia="Times New Roman" w:hAnsi="Times New Roman"/>
      <w:sz w:val="24"/>
      <w:szCs w:val="24"/>
    </w:rPr>
  </w:style>
  <w:style w:type="paragraph" w:customStyle="1" w:styleId="RepresentativeStyle">
    <w:name w:val="RepresentativeStyle"/>
    <w:basedOn w:val="Normal"/>
    <w:link w:val="RepresentativeStyleChar"/>
    <w:rsid w:val="00220F22"/>
    <w:pPr>
      <w:spacing w:before="120" w:after="0" w:line="240" w:lineRule="auto"/>
      <w:ind w:firstLine="567"/>
    </w:pPr>
    <w:rPr>
      <w:rFonts w:ascii="Times New Roman" w:hAnsi="Times New Roman"/>
      <w:b/>
      <w:i/>
      <w:color w:val="0000FF"/>
      <w:sz w:val="28"/>
      <w:szCs w:val="26"/>
    </w:rPr>
  </w:style>
  <w:style w:type="character" w:customStyle="1" w:styleId="RepresentativeStyleChar">
    <w:name w:val="RepresentativeStyle Char"/>
    <w:link w:val="RepresentativeStyle"/>
    <w:rsid w:val="00220F22"/>
    <w:rPr>
      <w:rFonts w:ascii="Times New Roman" w:hAnsi="Times New Roman"/>
      <w:b/>
      <w:i/>
      <w:color w:val="0000FF"/>
      <w:sz w:val="28"/>
      <w:szCs w:val="26"/>
      <w:lang w:val="en-US" w:eastAsia="en-US"/>
    </w:rPr>
  </w:style>
  <w:style w:type="character" w:customStyle="1" w:styleId="StrongEmphasis">
    <w:name w:val="Strong Emphasis"/>
    <w:qFormat/>
    <w:rsid w:val="00220F22"/>
    <w:rPr>
      <w:b/>
      <w:bCs/>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220F22"/>
    <w:pPr>
      <w:spacing w:line="240" w:lineRule="exact"/>
    </w:pPr>
    <w:rPr>
      <w:vertAlign w:val="superscript"/>
      <w:lang w:val="en-GB"/>
    </w:rPr>
  </w:style>
  <w:style w:type="character" w:customStyle="1" w:styleId="Vnbnnidung4Khnginnghing">
    <w:name w:val="Văn bản nội dung (4) + Không in nghiêng"/>
    <w:rsid w:val="00220F22"/>
    <w:rPr>
      <w:rFonts w:ascii="Times New Roman" w:hAnsi="Times New Roman" w:cs="Times New Roman"/>
      <w:i/>
      <w:iCs/>
      <w:sz w:val="26"/>
      <w:szCs w:val="26"/>
      <w:shd w:val="clear" w:color="auto" w:fill="FFFFFF"/>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 Char"/>
    <w:link w:val="NormalWeb"/>
    <w:uiPriority w:val="99"/>
    <w:locked/>
    <w:rsid w:val="00220F22"/>
    <w:rPr>
      <w:rFonts w:ascii="Times New Roman" w:eastAsia="Times New Roman" w:hAnsi="Times New Roman"/>
      <w:sz w:val="24"/>
      <w:szCs w:val="24"/>
      <w:lang w:val="vi-VN" w:eastAsia="vi-VN"/>
    </w:rPr>
  </w:style>
  <w:style w:type="paragraph" w:styleId="BodyTextIndent">
    <w:name w:val="Body Text Indent"/>
    <w:basedOn w:val="Normal"/>
    <w:link w:val="BodyTextIndentChar"/>
    <w:uiPriority w:val="99"/>
    <w:semiHidden/>
    <w:unhideWhenUsed/>
    <w:rsid w:val="00220F22"/>
    <w:pPr>
      <w:spacing w:after="120" w:line="276" w:lineRule="auto"/>
      <w:ind w:left="283"/>
    </w:pPr>
    <w:rPr>
      <w:rFonts w:ascii="Times New Roman" w:eastAsia="Times New Roman" w:hAnsi="Times New Roman"/>
      <w:sz w:val="28"/>
    </w:rPr>
  </w:style>
  <w:style w:type="character" w:customStyle="1" w:styleId="BodyTextIndentChar">
    <w:name w:val="Body Text Indent Char"/>
    <w:link w:val="BodyTextIndent"/>
    <w:uiPriority w:val="99"/>
    <w:semiHidden/>
    <w:rsid w:val="00220F22"/>
    <w:rPr>
      <w:rFonts w:ascii="Times New Roman" w:eastAsia="Times New Roman" w:hAnsi="Times New Roman"/>
      <w:sz w:val="28"/>
      <w:szCs w:val="22"/>
      <w:lang w:val="en-US" w:eastAsia="en-US"/>
    </w:rPr>
  </w:style>
  <w:style w:type="character" w:customStyle="1" w:styleId="normal-h1">
    <w:name w:val="normal-h1"/>
    <w:rsid w:val="00220F22"/>
    <w:rPr>
      <w:rFonts w:ascii=".VnTime" w:hAnsi=".VnTime" w:hint="default"/>
      <w:color w:val="0000FF"/>
      <w:sz w:val="24"/>
      <w:szCs w:val="24"/>
    </w:rPr>
  </w:style>
  <w:style w:type="paragraph" w:styleId="Revision">
    <w:name w:val="Revision"/>
    <w:hidden/>
    <w:uiPriority w:val="99"/>
    <w:semiHidden/>
    <w:rsid w:val="00B2312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06FD3-8515-4986-B1D7-B70F6ED534F5}">
  <ds:schemaRefs>
    <ds:schemaRef ds:uri="http://schemas.openxmlformats.org/officeDocument/2006/bibliography"/>
  </ds:schemaRefs>
</ds:datastoreItem>
</file>

<file path=customXml/itemProps2.xml><?xml version="1.0" encoding="utf-8"?>
<ds:datastoreItem xmlns:ds="http://schemas.openxmlformats.org/officeDocument/2006/customXml" ds:itemID="{256314A7-B18F-4C1A-A14E-D1EE6935A2C2}"/>
</file>

<file path=customXml/itemProps3.xml><?xml version="1.0" encoding="utf-8"?>
<ds:datastoreItem xmlns:ds="http://schemas.openxmlformats.org/officeDocument/2006/customXml" ds:itemID="{C5A9BD47-449D-4E87-B992-CCA75924D64F}"/>
</file>

<file path=customXml/itemProps4.xml><?xml version="1.0" encoding="utf-8"?>
<ds:datastoreItem xmlns:ds="http://schemas.openxmlformats.org/officeDocument/2006/customXml" ds:itemID="{2A89F0A4-9693-45EB-825A-E2C596F48D72}"/>
</file>

<file path=docProps/app.xml><?xml version="1.0" encoding="utf-8"?>
<Properties xmlns="http://schemas.openxmlformats.org/officeDocument/2006/extended-properties" xmlns:vt="http://schemas.openxmlformats.org/officeDocument/2006/docPropsVTypes">
  <Template>Normal</Template>
  <TotalTime>45</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2025-03-06T09:28:00Z</cp:lastPrinted>
  <dcterms:created xsi:type="dcterms:W3CDTF">2025-03-10T01:01:00Z</dcterms:created>
  <dcterms:modified xsi:type="dcterms:W3CDTF">2025-03-10T05:40:00Z</dcterms:modified>
</cp:coreProperties>
</file>